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438" w:rsidRDefault="006A0438" w:rsidP="006A0438">
      <w:pPr>
        <w:pStyle w:val="2"/>
        <w:jc w:val="center"/>
      </w:pPr>
      <w:r>
        <w:t>ВИЧ/СПИД в Узбекистане, Статистика</w:t>
      </w:r>
    </w:p>
    <w:p w:rsidR="006A0438" w:rsidRDefault="006A0438" w:rsidP="006A0438">
      <w:pPr>
        <w:pStyle w:val="3"/>
        <w:jc w:val="center"/>
      </w:pPr>
      <w:r>
        <w:t>Эпидемиологическая ситуация по распространению ВИЧ/СПИДа</w:t>
      </w:r>
      <w:r>
        <w:br/>
        <w:t>в Республике Узбекистан на 01.01.2004 г.</w:t>
      </w:r>
    </w:p>
    <w:p w:rsidR="006A0438" w:rsidRDefault="005D68F0" w:rsidP="006A0438">
      <w:pPr>
        <w:pStyle w:val="a3"/>
        <w:jc w:val="right"/>
      </w:pPr>
      <w:r>
        <w:rPr>
          <w:noProof/>
        </w:rPr>
        <w:drawing>
          <wp:anchor distT="95250" distB="95250" distL="190500" distR="190500" simplePos="0" relativeHeight="251657728" behindDoc="0" locked="0" layoutInCell="1" allowOverlap="0">
            <wp:simplePos x="0" y="0"/>
            <wp:positionH relativeFrom="column">
              <wp:posOffset>0</wp:posOffset>
            </wp:positionH>
            <wp:positionV relativeFrom="line">
              <wp:posOffset>288290</wp:posOffset>
            </wp:positionV>
            <wp:extent cx="1504950" cy="952500"/>
            <wp:effectExtent l="19050" t="0" r="0" b="0"/>
            <wp:wrapSquare wrapText="bothSides"/>
            <wp:docPr id="2" name="Рисунок 2" descr="diagra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m"/>
                    <pic:cNvPicPr>
                      <a:picLocks noChangeAspect="1" noChangeArrowheads="1"/>
                    </pic:cNvPicPr>
                  </pic:nvPicPr>
                  <pic:blipFill>
                    <a:blip r:embed="rId7" cstate="print"/>
                    <a:srcRect/>
                    <a:stretch>
                      <a:fillRect/>
                    </a:stretch>
                  </pic:blipFill>
                  <pic:spPr bwMode="auto">
                    <a:xfrm>
                      <a:off x="0" y="0"/>
                      <a:ext cx="1504950" cy="952500"/>
                    </a:xfrm>
                    <a:prstGeom prst="rect">
                      <a:avLst/>
                    </a:prstGeom>
                    <a:noFill/>
                    <a:ln w="9525">
                      <a:noFill/>
                      <a:miter lim="800000"/>
                      <a:headEnd/>
                      <a:tailEnd/>
                    </a:ln>
                  </pic:spPr>
                </pic:pic>
              </a:graphicData>
            </a:graphic>
          </wp:anchor>
        </w:drawing>
      </w:r>
      <w:r w:rsidR="006A0438">
        <w:rPr>
          <w:rStyle w:val="a4"/>
        </w:rPr>
        <w:t>по данным Республиканского Центра СПИД</w:t>
      </w:r>
    </w:p>
    <w:p w:rsidR="006A0438" w:rsidRDefault="006A0438" w:rsidP="006A0438">
      <w:pPr>
        <w:pStyle w:val="a3"/>
      </w:pPr>
      <w:r>
        <w:t xml:space="preserve">В мире по данным ВОЗ и ЮНЭЙДС количество людей, </w:t>
      </w:r>
      <w:r>
        <w:rPr>
          <w:b/>
          <w:bCs/>
        </w:rPr>
        <w:t>впервые</w:t>
      </w:r>
      <w:r>
        <w:t xml:space="preserve"> инфицированных ВИЧ, в 2003 году составляет </w:t>
      </w:r>
      <w:r>
        <w:rPr>
          <w:b/>
          <w:bCs/>
        </w:rPr>
        <w:t>5 млн.</w:t>
      </w:r>
      <w:r>
        <w:t xml:space="preserve">, из них 4,2 млн. взрослые, 700 тыс. дети до 15 лет. Число случаев смерти от СПИДа в 2003 году составило </w:t>
      </w:r>
      <w:r>
        <w:rPr>
          <w:b/>
          <w:bCs/>
        </w:rPr>
        <w:t>3 млн</w:t>
      </w:r>
      <w:r>
        <w:t>., из них 2,5 млн. взрослое население, 500 тыс. дети до 15 лет.</w:t>
      </w:r>
    </w:p>
    <w:p w:rsidR="006A0438" w:rsidRDefault="006A0438" w:rsidP="006A0438">
      <w:pPr>
        <w:pStyle w:val="a3"/>
      </w:pPr>
      <w:r>
        <w:t>В Республике Узбекистан в 2003 году официально зарегистрировано 1826 случаев ВИЧ/СПИД, в том числе 1500 случаев среди мужчин, 336 случаев среди женщин.</w:t>
      </w:r>
    </w:p>
    <w:p w:rsidR="006A0438" w:rsidRDefault="006A0438" w:rsidP="006A0438">
      <w:pPr>
        <w:pStyle w:val="a3"/>
      </w:pPr>
      <w:r>
        <w:t xml:space="preserve">В Республике Узбекистан с 1987 года по 01.01.2004 года зарегистрировано </w:t>
      </w:r>
      <w:r>
        <w:rPr>
          <w:b/>
          <w:bCs/>
        </w:rPr>
        <w:t>3596 случаев</w:t>
      </w:r>
      <w:r>
        <w:t xml:space="preserve"> ВИЧ-инфекции; из них 60 человек иностранные граждане, остальные 3536 человек являются жителями Республики Узбекистан. Умерших от ВИЧ/СПИДа – 175.</w:t>
      </w:r>
    </w:p>
    <w:p w:rsidR="006A0438" w:rsidRDefault="006A0438" w:rsidP="006A0438">
      <w:pPr>
        <w:pStyle w:val="a3"/>
      </w:pPr>
      <w:r>
        <w:rPr>
          <w:b/>
          <w:bCs/>
        </w:rPr>
        <w:t>Возрастная структура:</w:t>
      </w:r>
      <w:r>
        <w:t xml:space="preserve"> зарегистрировано среди взрослых – 3585 случаев (99,7%), среди детей до 15 лет – 11 случаев (0,3%) . Регистрация ВИЧ среди мужчин в 4,8 раз чаще, чем у женщин. Среди мужчин – 2971 случай (82,6%), среди женщин – 625 случаев (17,4%).</w:t>
      </w:r>
    </w:p>
    <w:p w:rsidR="006A0438" w:rsidRDefault="006A0438" w:rsidP="006A0438">
      <w:pPr>
        <w:pStyle w:val="a3"/>
      </w:pPr>
      <w:r>
        <w:rPr>
          <w:b/>
          <w:bCs/>
        </w:rPr>
        <w:t>Пути передачи:</w:t>
      </w:r>
      <w:r>
        <w:t xml:space="preserve"> половой – 496 случаев (13,4%) , парентеральный (через кровь) – 2203 случая (61,3%) и неизвестно, пути которых выясняются – 897 случаев (24,9%).</w:t>
      </w:r>
    </w:p>
    <w:p w:rsidR="006A0438" w:rsidRDefault="006A0438" w:rsidP="006A0438">
      <w:pPr>
        <w:pStyle w:val="a3"/>
      </w:pPr>
      <w:r>
        <w:rPr>
          <w:b/>
          <w:bCs/>
        </w:rPr>
        <w:t>Территориальное распределение</w:t>
      </w:r>
      <w:r>
        <w:t xml:space="preserve"> ВИЧ-инфицированных выглядит следующим образом: г.Ташкент – 1775 сл. (49,4%), Ташкентская обл. – 742 сл. (20,6%), Самаркандская обл. – 205 сл. (5,7%), Сурхандарьинская обл. – 118 сл.(3,3%), Андижанская обл. – 128 сл. (3,6%) , Ферганская обл. – 109 сл. (3,0%), Бухарская обл. 93 сл. (2,6%), Сырдарьинская обл. – 58 сл. (1,6%), Кашкадарьинская обл. – 45 сл. (1,3%), Хорезмская обл. – 34 сл. (0,9%), Наманганская обл. – 31 сл. (0,9%), Джизакская обл. – 20 сл. (0,6%), Навоийская обл. – 14 сл. (0,4%) , республика Каракалпакстан – 3 сл. (0,08%) и лица, находящиеся в УИН (учреждениях исполнения наказания), места жительства которых уточняются – 221 сл. (6,2%).</w:t>
      </w:r>
    </w:p>
    <w:p w:rsidR="006A0438" w:rsidRDefault="006A0438" w:rsidP="006A0438">
      <w:pPr>
        <w:pStyle w:val="a3"/>
        <w:rPr>
          <w:rFonts w:ascii="Verdana" w:hAnsi="Verdana"/>
          <w:color w:val="000000"/>
          <w:sz w:val="18"/>
          <w:szCs w:val="18"/>
        </w:rPr>
      </w:pPr>
      <w:r>
        <w:rPr>
          <w:rStyle w:val="a5"/>
        </w:rPr>
        <w:t xml:space="preserve">Вирусы СПИДа </w:t>
      </w:r>
      <w:r>
        <w:t xml:space="preserve">при кипячении погибают через 1 мин, стойки к солнечным лучам и замораживанию. Передача </w:t>
      </w:r>
      <w:r>
        <w:rPr>
          <w:rStyle w:val="a5"/>
        </w:rPr>
        <w:t>вируса СПИДа</w:t>
      </w:r>
      <w:r>
        <w:t xml:space="preserve"> осуществляется при половом контакте, при переливании инфицированной крови и через инфицированные кровью инструменты, предметы, от матери к плоду. В распространении</w:t>
      </w:r>
      <w:r>
        <w:rPr>
          <w:rStyle w:val="a5"/>
        </w:rPr>
        <w:t xml:space="preserve"> вируса СПИДа</w:t>
      </w:r>
      <w:r>
        <w:t xml:space="preserve">наиболее опасны лица обоих полов, особенно входящие в группу риска, а также гомосексуалисты. </w:t>
      </w:r>
    </w:p>
    <w:p w:rsidR="006A0438" w:rsidRDefault="006A0438" w:rsidP="006A0438">
      <w:pPr>
        <w:pStyle w:val="a3"/>
      </w:pPr>
      <w:r>
        <w:rPr>
          <w:rStyle w:val="a5"/>
        </w:rPr>
        <w:t>ВИЧ</w:t>
      </w:r>
      <w:r>
        <w:t xml:space="preserve"> не передается через укусы насекомых, при бытовом контакте, через слюну. ЗППП ( сифилис, хламидиоз, герпес, микоплазмоз, уреаплазмоз) играют особую роль при </w:t>
      </w:r>
      <w:r>
        <w:rPr>
          <w:rStyle w:val="a5"/>
        </w:rPr>
        <w:t>ВИЧ - инфекции</w:t>
      </w:r>
      <w:r>
        <w:t xml:space="preserve">. В последнее время возрос интерес к </w:t>
      </w:r>
      <w:hyperlink r:id="rId8" w:history="1">
        <w:r>
          <w:rPr>
            <w:color w:val="032B87"/>
            <w:u w:val="single"/>
          </w:rPr>
          <w:t xml:space="preserve">цитомегаловирусу </w:t>
        </w:r>
      </w:hyperlink>
      <w:r>
        <w:t xml:space="preserve">в связи с его большой частотой у больных </w:t>
      </w:r>
      <w:r>
        <w:rPr>
          <w:rStyle w:val="a5"/>
        </w:rPr>
        <w:t>СПИДом</w:t>
      </w:r>
      <w:r>
        <w:t xml:space="preserve">. Сочетание СПИДа и </w:t>
      </w:r>
      <w:hyperlink r:id="rId9" w:history="1">
        <w:r>
          <w:rPr>
            <w:color w:val="032B87"/>
            <w:u w:val="single"/>
          </w:rPr>
          <w:t>сифилиса</w:t>
        </w:r>
      </w:hyperlink>
      <w:r>
        <w:t xml:space="preserve"> имеет особое значение. </w:t>
      </w:r>
    </w:p>
    <w:p w:rsidR="006A0438" w:rsidRDefault="006A0438" w:rsidP="006A0438">
      <w:pPr>
        <w:pStyle w:val="a3"/>
      </w:pPr>
      <w:r>
        <w:t xml:space="preserve">ОБЩИЕ ЧЕРТЫ </w:t>
      </w:r>
      <w:r>
        <w:rPr>
          <w:rStyle w:val="a5"/>
        </w:rPr>
        <w:t>ВИЧ</w:t>
      </w:r>
      <w:r>
        <w:t xml:space="preserve"> И СИФИЛИСА: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половой путь передачи инфекции;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распространение ЗППП в группах риска; </w:t>
      </w:r>
    </w:p>
    <w:p w:rsidR="006A0438" w:rsidRDefault="006A0438" w:rsidP="006A0438">
      <w:pPr>
        <w:jc w:val="both"/>
        <w:rPr>
          <w:rFonts w:ascii="Verdana" w:hAnsi="Verdana"/>
          <w:color w:val="000000"/>
          <w:sz w:val="16"/>
          <w:szCs w:val="16"/>
        </w:rPr>
      </w:pPr>
      <w:r>
        <w:rPr>
          <w:rFonts w:ascii="Verdana" w:hAnsi="Symbol"/>
          <w:color w:val="000000"/>
          <w:sz w:val="16"/>
          <w:szCs w:val="16"/>
        </w:rPr>
        <w:lastRenderedPageBreak/>
        <w:t></w:t>
      </w:r>
      <w:r>
        <w:rPr>
          <w:rFonts w:ascii="Verdana" w:hAnsi="Verdana"/>
          <w:color w:val="000000"/>
          <w:sz w:val="16"/>
          <w:szCs w:val="16"/>
        </w:rPr>
        <w:t xml:space="preserve">  крайняя неустойчивость во внешней среде;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длительный инкубационный период;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появление периодических вспышек заболевания и серьезных клинических признаков;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диагностика на ранних стадиях с помощью иммунологических методов. </w:t>
      </w:r>
    </w:p>
    <w:p w:rsidR="006A0438" w:rsidRDefault="006A0438" w:rsidP="006A0438">
      <w:pPr>
        <w:pStyle w:val="a3"/>
        <w:rPr>
          <w:rFonts w:ascii="Verdana" w:hAnsi="Verdana"/>
          <w:color w:val="000000"/>
          <w:sz w:val="18"/>
          <w:szCs w:val="18"/>
        </w:rPr>
      </w:pPr>
      <w:r>
        <w:t xml:space="preserve">ПУТИ ПЕРЕДАЧИ ВИЧ, СПИДа. </w:t>
      </w:r>
    </w:p>
    <w:p w:rsidR="006A0438" w:rsidRDefault="006A0438" w:rsidP="006A0438">
      <w:pPr>
        <w:pStyle w:val="a3"/>
      </w:pPr>
      <w:r>
        <w:rPr>
          <w:rStyle w:val="a5"/>
        </w:rPr>
        <w:t>СПИД</w:t>
      </w:r>
      <w:r>
        <w:t xml:space="preserve"> распространяется в основном группами повышенного риска заражения: гомосексуалисты, бисексуалисты, проститутки, наркоманы, больные венерическими заболеваниями. </w:t>
      </w:r>
    </w:p>
    <w:p w:rsidR="006A0438" w:rsidRDefault="006A0438" w:rsidP="006A0438">
      <w:pPr>
        <w:pStyle w:val="a3"/>
      </w:pPr>
      <w:r>
        <w:t xml:space="preserve">ОСНОВНЫЕ ПУТИ ЗАРАЖЕНИЯ: половой ( вагинальное или анальное сношение с зараженным парнером) парентеральный ( переливание инфицированной </w:t>
      </w:r>
      <w:r>
        <w:rPr>
          <w:rStyle w:val="a5"/>
        </w:rPr>
        <w:t xml:space="preserve">ВИЧ </w:t>
      </w:r>
      <w:r>
        <w:t xml:space="preserve">крови; внутривенное введение лекарственных средств или наркотиков нестерильными шприцами при повторном их использовании); </w:t>
      </w:r>
    </w:p>
    <w:p w:rsidR="006A0438" w:rsidRDefault="006A0438" w:rsidP="006A0438">
      <w:pPr>
        <w:pStyle w:val="3"/>
      </w:pPr>
      <w:r>
        <w:t>Симптомы СПИДа, ВИЧ            </w:t>
      </w:r>
    </w:p>
    <w:p w:rsidR="006A0438" w:rsidRDefault="006A0438" w:rsidP="006A0438">
      <w:pPr>
        <w:pStyle w:val="a3"/>
      </w:pPr>
      <w:r>
        <w:t xml:space="preserve">К </w:t>
      </w:r>
      <w:r>
        <w:rPr>
          <w:rStyle w:val="a5"/>
        </w:rPr>
        <w:t>симптомам ВИЧ</w:t>
      </w:r>
      <w:r>
        <w:t xml:space="preserve"> относят: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лихорадка невыясненной этиологии более 1 мес;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общая слабость;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головная боль;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повышенная утомляемость;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длительная диарея ( более 1-2 месяцев);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необъяснимая потеря массы тела на 10% и более;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пневмония, устойчивая к стандартной терапии;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затяжное, повторяющееся или не поддающееся обычному лечению воспаление легких;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бронхиальный и легочный кандидоз;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постоянный кашель более 1 мес;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увеличение лимфоузлов 2-х и более групп свыше 1 мес;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слабоумие у ранее здоровых людей; </w:t>
      </w:r>
    </w:p>
    <w:p w:rsidR="006A0438" w:rsidRPr="006A0438" w:rsidRDefault="006A0438" w:rsidP="006A0438">
      <w:pPr>
        <w:jc w:val="both"/>
        <w:rPr>
          <w:rFonts w:ascii="Verdana" w:hAnsi="Verdana"/>
          <w:color w:val="000000"/>
          <w:sz w:val="16"/>
          <w:szCs w:val="16"/>
        </w:rPr>
      </w:pPr>
      <w:r>
        <w:rPr>
          <w:rFonts w:hAnsi="Symbol"/>
        </w:rPr>
        <w:t></w:t>
      </w:r>
      <w:r>
        <w:t xml:space="preserve">  лимфома головного мозга; </w:t>
      </w:r>
      <w:r>
        <w:rPr>
          <w:rFonts w:hAnsi="Symbol"/>
        </w:rPr>
        <w:t></w:t>
      </w:r>
      <w:r>
        <w:t xml:space="preserve">  другие, более тяжелые болезни.</w:t>
      </w:r>
      <w:r w:rsidRPr="006A0438">
        <w:rPr>
          <w:rStyle w:val="a4"/>
        </w:rPr>
        <w:t xml:space="preserve"> </w:t>
      </w:r>
      <w:r w:rsidRPr="006A0438">
        <w:rPr>
          <w:b/>
          <w:bCs/>
          <w:sz w:val="18"/>
          <w:szCs w:val="18"/>
        </w:rPr>
        <w:t>Признаками СПИДа</w:t>
      </w:r>
      <w:r w:rsidRPr="006A0438">
        <w:rPr>
          <w:sz w:val="18"/>
          <w:szCs w:val="18"/>
        </w:rPr>
        <w:t xml:space="preserve"> являются увеличенные лимфатические узлы. Чаще увеличиваются заднешейные, надключичные, локтевые, подмышечные и паховые лимфатические узлы. </w:t>
      </w:r>
    </w:p>
    <w:p w:rsidR="006A0438" w:rsidRDefault="006A0438" w:rsidP="006A0438">
      <w:pPr>
        <w:pStyle w:val="2"/>
        <w:rPr>
          <w:rFonts w:ascii="Verdana" w:hAnsi="Verdana"/>
          <w:color w:val="032B87"/>
          <w:sz w:val="26"/>
          <w:szCs w:val="26"/>
        </w:rPr>
      </w:pPr>
      <w:r>
        <w:t>Анализы на СПИД             </w:t>
      </w:r>
    </w:p>
    <w:p w:rsidR="006A0438" w:rsidRDefault="006A0438" w:rsidP="006A0438">
      <w:pPr>
        <w:pStyle w:val="a3"/>
      </w:pPr>
      <w:r>
        <w:t xml:space="preserve">Для </w:t>
      </w:r>
      <w:r>
        <w:rPr>
          <w:rStyle w:val="a5"/>
        </w:rPr>
        <w:t>диагностики СПИДа</w:t>
      </w:r>
      <w:r>
        <w:t xml:space="preserve"> необходимо </w:t>
      </w:r>
      <w:hyperlink r:id="rId10" w:history="1">
        <w:r>
          <w:rPr>
            <w:color w:val="00669B"/>
            <w:u w:val="single"/>
          </w:rPr>
          <w:t xml:space="preserve">сдать анализ крови </w:t>
        </w:r>
      </w:hyperlink>
      <w:r>
        <w:t xml:space="preserve">на обнаружение специфических антител в крови. </w:t>
      </w:r>
    </w:p>
    <w:p w:rsidR="006A0438" w:rsidRDefault="006A0438" w:rsidP="006A0438">
      <w:pPr>
        <w:pStyle w:val="a3"/>
      </w:pPr>
      <w:r>
        <w:t xml:space="preserve">Лабораторные методы </w:t>
      </w:r>
      <w:r>
        <w:rPr>
          <w:rStyle w:val="a5"/>
        </w:rPr>
        <w:t>анализов на СПИД</w:t>
      </w:r>
      <w:r>
        <w:t xml:space="preserve"> :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выделение вируса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выявление антител к ВИЧ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обнаружение антигенов ВИЧ </w:t>
      </w:r>
    </w:p>
    <w:p w:rsidR="006A0438" w:rsidRDefault="006A0438" w:rsidP="006A0438">
      <w:pPr>
        <w:pStyle w:val="a3"/>
        <w:rPr>
          <w:rFonts w:ascii="Verdana" w:hAnsi="Verdana"/>
          <w:color w:val="000000"/>
          <w:sz w:val="18"/>
          <w:szCs w:val="18"/>
        </w:rPr>
      </w:pPr>
      <w:r>
        <w:t xml:space="preserve">Для выявления антител к ВИЧ применяется несколько методов: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иммуноферментный анализ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иммуноблотинг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иммунофлюоресценция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радиоиммунопреципитация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агглюцинация </w:t>
      </w:r>
    </w:p>
    <w:p w:rsidR="006A0438" w:rsidRDefault="006A0438" w:rsidP="006A0438">
      <w:pPr>
        <w:pStyle w:val="3"/>
        <w:rPr>
          <w:rFonts w:ascii="Verdana" w:hAnsi="Verdana"/>
          <w:color w:val="032B87"/>
        </w:rPr>
      </w:pPr>
      <w:r>
        <w:t>Лечение СПИДа, ВИЧ            </w:t>
      </w:r>
    </w:p>
    <w:p w:rsidR="006A0438" w:rsidRDefault="006A0438" w:rsidP="006A0438">
      <w:pPr>
        <w:pStyle w:val="a3"/>
      </w:pPr>
      <w:r>
        <w:lastRenderedPageBreak/>
        <w:t>Проблема</w:t>
      </w:r>
      <w:r>
        <w:rPr>
          <w:rStyle w:val="a5"/>
        </w:rPr>
        <w:t xml:space="preserve"> лечения ВИЧ</w:t>
      </w:r>
      <w:r>
        <w:t xml:space="preserve"> в настоящее время интенсивно разрабатывается. Весь комплекс методов </w:t>
      </w:r>
      <w:r>
        <w:rPr>
          <w:rStyle w:val="a5"/>
        </w:rPr>
        <w:t>лечению СПИДа</w:t>
      </w:r>
      <w:r>
        <w:t xml:space="preserve"> не обеспечивает выздоровления, удаётся только ослабить выраженность клинических проявлений, продлить жизнь больным СПИДом. </w:t>
      </w:r>
    </w:p>
    <w:p w:rsidR="006A0438" w:rsidRDefault="006A0438" w:rsidP="006A0438">
      <w:pPr>
        <w:pStyle w:val="a3"/>
      </w:pPr>
      <w:r>
        <w:t xml:space="preserve">Лекарственные средства от СПИДа можно подразделить на: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этиотропные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патогенетические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симптоматические </w:t>
      </w:r>
    </w:p>
    <w:p w:rsidR="006A0438" w:rsidRDefault="006A0438" w:rsidP="006A0438">
      <w:pPr>
        <w:pStyle w:val="a3"/>
        <w:rPr>
          <w:rFonts w:ascii="Verdana" w:hAnsi="Verdana"/>
          <w:color w:val="000000"/>
          <w:sz w:val="18"/>
          <w:szCs w:val="18"/>
        </w:rPr>
      </w:pPr>
      <w:r>
        <w:t xml:space="preserve">Несмотря на достаточно большое количество применяемых препаратов и способов </w:t>
      </w:r>
      <w:r>
        <w:rPr>
          <w:rStyle w:val="a5"/>
        </w:rPr>
        <w:t>лечения СПИДа</w:t>
      </w:r>
      <w:r>
        <w:t xml:space="preserve">, результаты терапии ВИЧ в настоящее время не могут привести к полному выздоровлению. Проблема СПИДа требует своего дальнейшего изучения. </w:t>
      </w:r>
    </w:p>
    <w:p w:rsidR="006A0438" w:rsidRDefault="006A0438" w:rsidP="006A0438">
      <w:pPr>
        <w:pStyle w:val="4"/>
      </w:pPr>
      <w:r>
        <w:t>Профилактика СПИДа, ВИЧ            </w:t>
      </w:r>
    </w:p>
    <w:p w:rsidR="006A0438" w:rsidRDefault="006A0438" w:rsidP="006A0438">
      <w:pPr>
        <w:pStyle w:val="a3"/>
      </w:pPr>
      <w:r>
        <w:rPr>
          <w:rStyle w:val="a5"/>
        </w:rPr>
        <w:t>Профилактика СПИДа</w:t>
      </w:r>
      <w:r>
        <w:t xml:space="preserve"> включает в себя: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пропаганду средств предупреждения заражения ВИЧ;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изменение образа жизни людей;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сведение к минимуму факторов риска среди лиц, относящихся к группам повышенной опасности инфицирования ВИЧ; </w:t>
      </w:r>
    </w:p>
    <w:p w:rsidR="006A0438" w:rsidRDefault="006A0438" w:rsidP="006A0438">
      <w:pPr>
        <w:jc w:val="both"/>
        <w:rPr>
          <w:rFonts w:ascii="Verdana" w:hAnsi="Verdana"/>
          <w:color w:val="000000"/>
          <w:sz w:val="16"/>
          <w:szCs w:val="16"/>
        </w:rPr>
      </w:pPr>
      <w:r>
        <w:rPr>
          <w:rFonts w:ascii="Verdana" w:hAnsi="Symbol"/>
          <w:color w:val="000000"/>
          <w:sz w:val="16"/>
          <w:szCs w:val="16"/>
        </w:rPr>
        <w:t></w:t>
      </w:r>
      <w:r>
        <w:rPr>
          <w:rFonts w:ascii="Verdana" w:hAnsi="Verdana"/>
          <w:color w:val="000000"/>
          <w:sz w:val="16"/>
          <w:szCs w:val="16"/>
        </w:rPr>
        <w:t xml:space="preserve">  изучение социальных условий, способствующих распространению заболевания СПИДом. </w:t>
      </w:r>
    </w:p>
    <w:p w:rsidR="006A0438" w:rsidRDefault="006A0438" w:rsidP="006A0438">
      <w:pPr>
        <w:pStyle w:val="a3"/>
        <w:rPr>
          <w:rFonts w:ascii="Verdana" w:hAnsi="Verdana"/>
          <w:color w:val="000000"/>
          <w:sz w:val="18"/>
          <w:szCs w:val="18"/>
        </w:rPr>
      </w:pPr>
      <w:r>
        <w:t xml:space="preserve">При частой смене половых партнеров необходима регулярная диагностика инфекций передающихся половым путем ( ИППП ), то есть регулярно </w:t>
      </w:r>
      <w:hyperlink r:id="rId11" w:history="1">
        <w:r>
          <w:rPr>
            <w:color w:val="00669B"/>
            <w:u w:val="single"/>
          </w:rPr>
          <w:t xml:space="preserve">сдавать анализы. </w:t>
        </w:r>
      </w:hyperlink>
      <w:r>
        <w:br/>
        <w:t xml:space="preserve">Используйте презерватив для влагалищного и анального общения. Используйте водорастворимую смазку (на силиконовой основе); жиросодержащие смазки ( детский крем, и т.п.) могут повредить латекс. Не используйте в качестве смазки слюну. </w:t>
      </w:r>
      <w:r>
        <w:br/>
        <w:t xml:space="preserve">Контакт с кровью - наиболее опасный путь передачи вируса СПИДа . При совместном использовании игл (для наркотиков, стероидов, при прокалывании или татуировке), бритв, и т.п. риск заражения очень высок. Иглы должны быть одноразовыми или тщательно продезинфицированы. </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У разных индивидуумов “отзывчивость” организма на заражение ВИЧ неодинакова. Это зависит от специфики их системы гистосовместимости. У ВИЧ-инфицированных чаще, чем у других, встречается </w:t>
      </w:r>
      <w:r w:rsidRPr="006A0438">
        <w:rPr>
          <w:lang w:val="en-US"/>
        </w:rPr>
        <w:t>HLA</w:t>
      </w:r>
      <w:r>
        <w:t>-</w:t>
      </w:r>
      <w:r w:rsidRPr="006A0438">
        <w:rPr>
          <w:lang w:val="en-US"/>
        </w:rPr>
        <w:t>B</w:t>
      </w:r>
      <w:r>
        <w:t>35</w:t>
      </w:r>
      <w:r w:rsidRPr="006A0438">
        <w:rPr>
          <w:rFonts w:ascii="Times New Roman CYR" w:hAnsi="Times New Roman CYR" w:cs="Times New Roman CYR"/>
        </w:rPr>
        <w:t xml:space="preserve"> фенотип. Установлено, что тот же фенотип - главный фактор риска для заражения ВИЧ наркоманов, вводящих наркотики внутривенно.</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В организме вирус внедряется в чувствительные клетки. Основные клетки мишени </w:t>
      </w:r>
      <w:r w:rsidRPr="006A0438">
        <w:rPr>
          <w:lang w:val="en-US"/>
        </w:rPr>
        <w:t>CD</w:t>
      </w:r>
      <w:r>
        <w:t>4-</w:t>
      </w:r>
      <w:r w:rsidRPr="006A0438">
        <w:rPr>
          <w:rFonts w:ascii="Times New Roman CYR" w:hAnsi="Times New Roman CYR" w:cs="Times New Roman CYR"/>
        </w:rPr>
        <w:t xml:space="preserve">лимфоциты (хелперы), на их поверхности есть молекулы </w:t>
      </w:r>
      <w:r w:rsidRPr="006A0438">
        <w:rPr>
          <w:lang w:val="en-US"/>
        </w:rPr>
        <w:t>CD</w:t>
      </w:r>
      <w:r>
        <w:t>4</w:t>
      </w:r>
      <w:r w:rsidRPr="006A0438">
        <w:rPr>
          <w:rFonts w:ascii="Times New Roman CYR" w:hAnsi="Times New Roman CYR" w:cs="Times New Roman CYR"/>
        </w:rPr>
        <w:t xml:space="preserve">-рецепторы, способные связываться с поверхностным белком ВИЧ - </w:t>
      </w:r>
      <w:r w:rsidRPr="006A0438">
        <w:rPr>
          <w:lang w:val="en-US"/>
        </w:rPr>
        <w:t>gp</w:t>
      </w:r>
      <w:r>
        <w:t>120.</w:t>
      </w:r>
      <w:r w:rsidRPr="006A0438">
        <w:rPr>
          <w:rFonts w:ascii="Times New Roman CYR" w:hAnsi="Times New Roman CYR" w:cs="Times New Roman CYR"/>
        </w:rPr>
        <w:t xml:space="preserve"> В меньшем числе они содержаться на мембранах макрофагов, еще в меньшем на мембранах В-лимфоцитов. Кроме того, ВИЧ проникает в ЦНС, поражая нервные клетки и клетки нейроглии, в хромаффинные клетки кишечника, в сперму.</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p>
    <w:p w:rsidR="0008271B" w:rsidRPr="0008271B" w:rsidRDefault="006A0438" w:rsidP="0008271B">
      <w:pPr>
        <w:tabs>
          <w:tab w:val="left" w:pos="-540"/>
          <w:tab w:val="decimal" w:pos="7938"/>
          <w:tab w:val="decimal" w:pos="8364"/>
          <w:tab w:val="right" w:pos="8789"/>
          <w:tab w:val="left" w:pos="9355"/>
        </w:tabs>
        <w:autoSpaceDE w:val="0"/>
        <w:autoSpaceDN w:val="0"/>
        <w:ind w:right="-5" w:firstLine="540"/>
        <w:jc w:val="center"/>
        <w:rPr>
          <w:rFonts w:ascii="Times New Roman CYR" w:hAnsi="Times New Roman CYR" w:cs="Times New Roman CYR"/>
          <w:u w:val="single"/>
        </w:rPr>
      </w:pPr>
      <w:r w:rsidRPr="006A0438">
        <w:rPr>
          <w:rFonts w:ascii="Times New Roman CYR" w:hAnsi="Times New Roman CYR" w:cs="Times New Roman CYR"/>
          <w:u w:val="single"/>
        </w:rPr>
        <w:t>МЕХАНИЗМЫ ВЗАИМОДЕЙСТВИЯ ВИЧ С РАЗЛИЧНЫМИ</w:t>
      </w:r>
    </w:p>
    <w:p w:rsidR="006A0438" w:rsidRPr="006A0438" w:rsidRDefault="006A0438" w:rsidP="0008271B">
      <w:pPr>
        <w:tabs>
          <w:tab w:val="left" w:pos="-540"/>
          <w:tab w:val="decimal" w:pos="7938"/>
          <w:tab w:val="decimal" w:pos="8364"/>
          <w:tab w:val="right" w:pos="8789"/>
          <w:tab w:val="left" w:pos="9355"/>
        </w:tabs>
        <w:autoSpaceDE w:val="0"/>
        <w:autoSpaceDN w:val="0"/>
        <w:ind w:right="-5" w:firstLine="540"/>
        <w:jc w:val="center"/>
        <w:rPr>
          <w:rFonts w:ascii="Times New Roman CYR" w:hAnsi="Times New Roman CYR" w:cs="Times New Roman CYR"/>
          <w:u w:val="single"/>
        </w:rPr>
      </w:pPr>
      <w:r w:rsidRPr="006A0438">
        <w:rPr>
          <w:rFonts w:ascii="Times New Roman CYR" w:hAnsi="Times New Roman CYR" w:cs="Times New Roman CYR"/>
          <w:u w:val="single"/>
        </w:rPr>
        <w:t>ЗВЕНЬЯМИ ИММУННОЙ СИСТЕМЫ</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b/>
          <w:bCs/>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Известно, что продуктивное взаимодействие вируса и клетки включает несколько фаз: адсорбцию вируса и его проникновение в клетку, “раздевание” вируса, биосинтез вирусных компонентов, формирование вирусных частиц и выход вируса из клетки. Вирус </w:t>
      </w:r>
      <w:r w:rsidRPr="006A0438">
        <w:rPr>
          <w:rFonts w:ascii="Times New Roman CYR" w:hAnsi="Times New Roman CYR" w:cs="Times New Roman CYR"/>
        </w:rPr>
        <w:lastRenderedPageBreak/>
        <w:t>существенно изменяет метаболизм клетки, и трансформированная клетка уже по особому взаимодействует как с родственными, так и с другими клетками организма</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Начало заболевания обычно проявляется на фоне интенсивной репродукции вирусов в клетках РЭС, эпителии дыхательной или пищеварительной систем, крови и др. Возникающие в результате иммунного ответа антитела в определенной степени препятствуют распространению вируса в организме, но существенно не влияют на процессы его репродукции. Создается впечатление, что антитела не только не определяют исход первичной вирусной инфекции, а более того, могут маскировать циркулирующий вирус в крови и других жидкостях организма. Более выражены в начальном периоде инфицирования факторы неспецифической защиты - повышенная температура, повышение уровня различных ингибиторов, интерферона и др.</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 патогенезе СПИД, по мнению большинства исследователей, решающее значение имеет избирательное цитопатическое воздействие вируса СПИД на Т-лимфоциты-хелперы-индукторы, что в первую очередь проявляется в снижении противовирусного, противомикробного и противоопухолевого иммунитета. Следствием указанного является накопление вируса в крови и интенсивное его распространение в организме, усугубление течения и необратимое развитие оппортунистических инфекций, ускорение злокачественного роста вследствие преморбидного действия персистирующего в клетках опухоли частиц вируса и поражения натуральных киллеров. Первичное селективное цитодеструктивное действие вируса на Т-хелперы-индукторы проявляется в развитии лимфопении, снижении числа циркулирующих в крови Т4-клеток, нарушении соотношения Т4</w:t>
      </w:r>
      <w:r>
        <w:t>/</w:t>
      </w:r>
      <w:r w:rsidRPr="006A0438">
        <w:rPr>
          <w:rFonts w:ascii="Times New Roman CYR" w:hAnsi="Times New Roman CYR" w:cs="Times New Roman CYR"/>
        </w:rPr>
        <w:t>Т8 и угнетение пролиферации Т-лимфоцитов в ответ на действие митогенов (фитогемагглютинин, конкавалин А, специфические антигены), снижении или полном отсутствии реакции кожной гиперчувствительности к кожным аллергенам, снижении пролиферации аутологичных лимфоцитов в смешанной реакции, уменьшение продукции гамма-глобулина лейкоцитами больных оппортунистическими инфекциями, ослабление экспресси Т-клеточных рецепторов к интерлейкину-2, дефектности продукции лимфокинов, поликлональной активации В-лимфоцитов с продукцией большого числа фракций гамма-глобулина.</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Иммунологические нарушения при СПИД проявляются также в повышении уровня циркулирующих иммунных комплексов, антилимфоцитарных антител невыясненной специфичности, в увеличении количества и лабильности альфа-интерферона. Однако описанные выше иммунологические аномалии не являются строго специфичными именно для СПИД , они встречаются и при иммунодефицитах другой этиологии; дифференциация специфичности поражения особенно затруднительна в начальный период заболевания.</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Возбудитель СПИД имеет выраженный тропизм к Т-лимфоцитам и другим клеткам с антигенной формулой  - ОКТ-4 (Т-хелперы, В-клетки, моноциты, макрофаги). Указанное сродство обусловлено чрезвычайно высоким аффинитетом гликопротеида наружной оболочки вириона к рецептору Т4 (</w:t>
      </w:r>
      <w:r w:rsidRPr="006A0438">
        <w:rPr>
          <w:lang w:val="en-US"/>
        </w:rPr>
        <w:t>CD</w:t>
      </w:r>
      <w:r>
        <w:t>4),</w:t>
      </w:r>
      <w:r w:rsidRPr="006A0438">
        <w:rPr>
          <w:rFonts w:ascii="Times New Roman CYR" w:hAnsi="Times New Roman CYR" w:cs="Times New Roman CYR"/>
        </w:rPr>
        <w:t xml:space="preserve"> располагающемуся на поверхности Т-хелперов. Было доказано, что мембранный белок лимфоцитов </w:t>
      </w:r>
      <w:r w:rsidRPr="006A0438">
        <w:rPr>
          <w:lang w:val="en-US"/>
        </w:rPr>
        <w:t>CD</w:t>
      </w:r>
      <w:r w:rsidRPr="006A0438">
        <w:rPr>
          <w:rFonts w:ascii="Times New Roman CYR" w:hAnsi="Times New Roman CYR" w:cs="Times New Roman CYR"/>
        </w:rPr>
        <w:t xml:space="preserve">4 служит рецептором для вируса СПИД. Что касается вирусных белков, то лишь один из них с молекулярной массой 11000 Д (белок </w:t>
      </w:r>
      <w:r w:rsidRPr="006A0438">
        <w:rPr>
          <w:lang w:val="en-US"/>
        </w:rPr>
        <w:t>gp</w:t>
      </w:r>
      <w:r>
        <w:t xml:space="preserve">120) </w:t>
      </w:r>
      <w:r w:rsidRPr="006A0438">
        <w:rPr>
          <w:rFonts w:ascii="Times New Roman CYR" w:hAnsi="Times New Roman CYR" w:cs="Times New Roman CYR"/>
        </w:rPr>
        <w:t xml:space="preserve">способен связываться с </w:t>
      </w:r>
      <w:r w:rsidRPr="006A0438">
        <w:rPr>
          <w:lang w:val="en-US"/>
        </w:rPr>
        <w:t>CD</w:t>
      </w:r>
      <w:r w:rsidRPr="006A0438">
        <w:rPr>
          <w:rFonts w:ascii="Times New Roman CYR" w:hAnsi="Times New Roman CYR" w:cs="Times New Roman CYR"/>
        </w:rPr>
        <w:t>4 белком.</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Для ряда вирусов человека установлена связь клеточной чувствительности к ним с определенными хромосомами человеческих клеток. Например, в хромосоме19 локализованы гены чувствительности к вирусам полиомиелита, в хромосоме 3 - к вирусу герпеса, в хромосоме 21 - к вирусам Коксаки В. В какой хромосоме существуют гены чувствительности к вирусу СПИД, пока не установлено.</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Генетические исследования показали связь развития СПИД с определенным типом антигенов главного комплекса гистосовместимости (МНС). Установлено, что среди больных СПИД весьма значительно количество лиц, имеющих </w:t>
      </w:r>
      <w:r w:rsidRPr="006A0438">
        <w:rPr>
          <w:lang w:val="en-US"/>
        </w:rPr>
        <w:t>HLA</w:t>
      </w:r>
      <w:r>
        <w:t>-</w:t>
      </w:r>
      <w:r w:rsidRPr="006A0438">
        <w:rPr>
          <w:lang w:val="en-US"/>
        </w:rPr>
        <w:t>DR</w:t>
      </w:r>
      <w:r>
        <w:t xml:space="preserve">5 </w:t>
      </w:r>
      <w:r w:rsidRPr="006A0438">
        <w:rPr>
          <w:rFonts w:ascii="Times New Roman CYR" w:hAnsi="Times New Roman CYR" w:cs="Times New Roman CYR"/>
        </w:rPr>
        <w:t xml:space="preserve">антигены. Подтверждено, что лица с таким фенотипом лимфоцитов составляют группу с </w:t>
      </w:r>
      <w:r w:rsidRPr="006A0438">
        <w:rPr>
          <w:rFonts w:ascii="Times New Roman CYR" w:hAnsi="Times New Roman CYR" w:cs="Times New Roman CYR"/>
        </w:rPr>
        <w:lastRenderedPageBreak/>
        <w:t>повышенным риском заболевания саркомой Капоши, встречающейся в 6 раз чаще, чем в других группах.</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Известно, что иммунореактивность зависит как от структуры антигена, так и от генетических особенностей организма и связана с одним из типов клеток или их субпопуляций, участвующих в иммунных реакциях. У слабо реагирующего организма нет </w:t>
      </w:r>
      <w:r w:rsidRPr="006A0438">
        <w:rPr>
          <w:lang w:val="en-US"/>
        </w:rPr>
        <w:t>Ir</w:t>
      </w:r>
      <w:r>
        <w:t>-</w:t>
      </w:r>
      <w:r w:rsidRPr="006A0438">
        <w:rPr>
          <w:rFonts w:ascii="Times New Roman CYR" w:hAnsi="Times New Roman CYR" w:cs="Times New Roman CYR"/>
        </w:rPr>
        <w:t>гена (или он по какой-либо причине не реализует свои функции), позволяющего Т-хелперам распознать антиген и оказать помощь В-лимфоцитам. Недостаточность иммунного ответа на уровне В-клеток нередко обусловлена отсутствием другого гена, контролирующего синтез веществ клеточной поверхности (акцепторов), которые воспринимают дополнительный сигнал от Т-хелперов (</w:t>
      </w:r>
      <w:r w:rsidRPr="006A0438">
        <w:rPr>
          <w:lang w:val="en-US"/>
        </w:rPr>
        <w:t>Leu</w:t>
      </w:r>
      <w:r>
        <w:t xml:space="preserve"> 3</w:t>
      </w:r>
      <w:r w:rsidRPr="006A0438">
        <w:rPr>
          <w:lang w:val="en-US"/>
        </w:rPr>
        <w:t>a</w:t>
      </w:r>
      <w:r>
        <w:t>+)</w:t>
      </w:r>
      <w:r w:rsidRPr="006A0438">
        <w:rPr>
          <w:rFonts w:ascii="Times New Roman CYR" w:hAnsi="Times New Roman CYR" w:cs="Times New Roman CYR"/>
        </w:rPr>
        <w:t xml:space="preserve">. Цепь событий в иммунной системе развертывается следующим образом. Антиген, захваченный макрофагом, разрушается до отдельных фрагментов гидролитическими ферментами. Затем в работу вступают </w:t>
      </w:r>
      <w:r w:rsidRPr="006A0438">
        <w:rPr>
          <w:lang w:val="en-US"/>
        </w:rPr>
        <w:t>Ir</w:t>
      </w:r>
      <w:r>
        <w:t>-</w:t>
      </w:r>
      <w:r w:rsidRPr="006A0438">
        <w:rPr>
          <w:rFonts w:ascii="Times New Roman CYR" w:hAnsi="Times New Roman CYR" w:cs="Times New Roman CYR"/>
        </w:rPr>
        <w:t xml:space="preserve">гены, которые контролируют образование семейства так называемых </w:t>
      </w:r>
      <w:r w:rsidRPr="006A0438">
        <w:rPr>
          <w:lang w:val="en-US"/>
        </w:rPr>
        <w:t>Ia</w:t>
      </w:r>
      <w:r>
        <w:t>-</w:t>
      </w:r>
      <w:r w:rsidRPr="006A0438">
        <w:rPr>
          <w:rFonts w:ascii="Times New Roman CYR" w:hAnsi="Times New Roman CYR" w:cs="Times New Roman CYR"/>
        </w:rPr>
        <w:t xml:space="preserve">белков. У разных индивдуумов или линий животных эти белки отличаются друг от друга по структуре, отражая различие в генах, которые обеспечивают их синтез. Если белки макрофагов способны вступать во взаимодействие с данным антигеном, то образовавшийся комплекс антиген-белок мигрирует к мембране макрофага и оказывается на ее поверхности. В результате создаются условия для работы Т-хелперов. Т-хелперы могут наиболее четко распознавать антиген только в ассоциации его с </w:t>
      </w:r>
      <w:r w:rsidRPr="006A0438">
        <w:rPr>
          <w:lang w:val="en-US"/>
        </w:rPr>
        <w:t>Ia</w:t>
      </w:r>
      <w:r>
        <w:t>-</w:t>
      </w:r>
      <w:r w:rsidRPr="006A0438">
        <w:rPr>
          <w:rFonts w:ascii="Times New Roman CYR" w:hAnsi="Times New Roman CYR" w:cs="Times New Roman CYR"/>
        </w:rPr>
        <w:t xml:space="preserve">белком. Идентифицировав антиген, измененный </w:t>
      </w:r>
      <w:r w:rsidRPr="006A0438">
        <w:rPr>
          <w:lang w:val="en-US"/>
        </w:rPr>
        <w:t>Ia</w:t>
      </w:r>
      <w:r>
        <w:t>-</w:t>
      </w:r>
      <w:r w:rsidRPr="006A0438">
        <w:rPr>
          <w:rFonts w:ascii="Times New Roman CYR" w:hAnsi="Times New Roman CYR" w:cs="Times New Roman CYR"/>
        </w:rPr>
        <w:t>белком, Т-хелперы оказывают необходимую помощь В-клеткам, которые без этого не приступают к синтезу иммуноглобулинов. Помощниками Т-В-кооперации служат также различные белки регуляторы, лимфокины, секретируемые Т-клетками.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Обнаружены антитела, нейтрализующие вирус СПИД, у больных со СПИД и СПИД-комплексом..</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 последнее время установлено, что ВИЧ в иммунной системе инфицирует прежде всего макрофаги и моноциты, с помощью которых и распространяется в организме. Местом сохранения вполне могут быть также тромбоциты, В-лимфоциты, эпителиальные клетки, глиальные клетки нервной системы.</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Антиген встречается с клетками Лангерганса, которые представляют его (в комплексе с антигеном гистосовместимости) Т-клеткам, запрограммированным отвечать на данный антиген ( подробнее о клетках Лангерганса ниже). Активированные таким образом клетки экспрессируют рецепторы к интерлейкину-1 (ИЛ-1). ИЛ-1 кроме лимфоидных клеток имеет и ряд иных клеток-мишеней, что обуславливает множественную  направленность биологической активности этого вещества и его участие в целом ряде процессов, не относящихся собственно к иммунным. Выделяемый кератиноцитами (и, возможно, клетками Лангерганса) фактор заставляет активированные Т-клетки секретировать интерлейкин-2 (ИЛ-2) - важнейший тип лимфокина. Рецептором для ИЛ-2  на клетке является структура носящая название </w:t>
      </w:r>
      <w:r w:rsidRPr="006A0438">
        <w:rPr>
          <w:lang w:val="en-US"/>
        </w:rPr>
        <w:t>Tac</w:t>
      </w:r>
      <w:r>
        <w:t>-</w:t>
      </w:r>
      <w:r w:rsidRPr="006A0438">
        <w:rPr>
          <w:rFonts w:ascii="Times New Roman CYR" w:hAnsi="Times New Roman CYR" w:cs="Times New Roman CYR"/>
        </w:rPr>
        <w:t>антигена. ИЛ-2 вступает в связь с рецепторами на поверхности других Т-клеток, отвечающих на данный антиген и находящихся в дерме, лимфатических узлах, селезенке, и инициирует их пролиферацию. Результатом указанного является новая популяция Т-клеток, вырабатывающих антитела к данному антигену.</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ВЛИЯНИЕ  ВИЧ  НА  Т-ХЕЛПЕРЫ</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Существует целый ряд дополняющих</w:t>
      </w:r>
      <w:r>
        <w:t xml:space="preserve"> </w:t>
      </w:r>
      <w:r w:rsidRPr="006A0438">
        <w:rPr>
          <w:rFonts w:ascii="Times New Roman CYR" w:hAnsi="Times New Roman CYR" w:cs="Times New Roman CYR"/>
        </w:rPr>
        <w:t>друг друга механизмов взаимодействия ВИЧ с клетками Т-хелперов. Последние стимулируют работу Т-киллеров и макрофагов, индуцируют продукцию антител В-лимфоцитами. Лимфоциты-носители молекул Т8 (</w:t>
      </w:r>
      <w:r w:rsidRPr="006A0438">
        <w:rPr>
          <w:lang w:val="en-US"/>
        </w:rPr>
        <w:t>CD</w:t>
      </w:r>
      <w:r>
        <w:t>8)</w:t>
      </w:r>
      <w:r w:rsidRPr="006A0438">
        <w:rPr>
          <w:rFonts w:ascii="Times New Roman CYR" w:hAnsi="Times New Roman CYR" w:cs="Times New Roman CYR"/>
        </w:rPr>
        <w:t xml:space="preserve">  могут быть либо киллерами, либо супрессорами. Некоторые из механизмов еще спорны, подвергаются изменениям; постоянно появляются новые детали и нюансы влияния ВИЧ на иммунную систему</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lastRenderedPageBreak/>
        <w:t xml:space="preserve">1-й механизм. При продуктивном процессе состоявшейся репродукции и массированном (несколько тысяч вирионов в генерации одной клетки) выходе из лимфоцитов ВИЧ интенсивно лизирует Т-хелперы. Но даже если вирусы спонтанно отпочковываются от  Т-клетки-хелпера (без ее лизиса), клетка не успевает восстанавливать целостность мембран, молекулы цитоплазмы свободно элиминируют из клетки, и Т-хелпер гибнет. Поскольку Т-хелперы составляют порядка 60% циркулирующих Т-клеток, быстрая их гибель приводит к глубоким нарушениям иммунной системы инфицированного человека. СПИД развивается на фоне острой недостаточности  </w:t>
      </w:r>
      <w:r w:rsidRPr="006A0438">
        <w:rPr>
          <w:lang w:val="en-US"/>
        </w:rPr>
        <w:t>CD</w:t>
      </w:r>
      <w:r w:rsidRPr="006A0438">
        <w:rPr>
          <w:rFonts w:ascii="Times New Roman CYR" w:hAnsi="Times New Roman CYR" w:cs="Times New Roman CYR"/>
        </w:rPr>
        <w:t>4-лимфоцитов.</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2-й механизм. На фоне общей стимуляции метаболизма лимфоцитов после их инфицирования вирусом, приводящей их к “гибели от истощения”, происходит интеграция геномов вируса и клетки. Диссиминация инфекции захватывает значительное число хелперных Т-лимфоцитов </w:t>
      </w:r>
      <w:r w:rsidRPr="006A0438">
        <w:rPr>
          <w:lang w:val="en-US"/>
        </w:rPr>
        <w:t>CD</w:t>
      </w:r>
      <w:r>
        <w:t xml:space="preserve">4+ </w:t>
      </w:r>
      <w:r w:rsidRPr="006A0438">
        <w:rPr>
          <w:rFonts w:ascii="Times New Roman CYR" w:hAnsi="Times New Roman CYR" w:cs="Times New Roman CYR"/>
        </w:rPr>
        <w:t xml:space="preserve">фенотипа, при этом  хронические инфекции и ряд других воздействий ведут к дополнительной стимуляции </w:t>
      </w:r>
      <w:r w:rsidRPr="006A0438">
        <w:rPr>
          <w:lang w:val="en-US"/>
        </w:rPr>
        <w:t>CD</w:t>
      </w:r>
      <w:r>
        <w:t xml:space="preserve">4+ </w:t>
      </w:r>
      <w:r w:rsidRPr="006A0438">
        <w:rPr>
          <w:rFonts w:ascii="Times New Roman CYR" w:hAnsi="Times New Roman CYR" w:cs="Times New Roman CYR"/>
        </w:rPr>
        <w:t xml:space="preserve">популяции. Усиленная пролиферация Т-клеток ведет к активации супрессорных механизмов, увеличению количества </w:t>
      </w:r>
      <w:r w:rsidRPr="006A0438">
        <w:rPr>
          <w:lang w:val="en-US"/>
        </w:rPr>
        <w:t>CD</w:t>
      </w:r>
      <w:r w:rsidRPr="006A0438">
        <w:rPr>
          <w:rFonts w:ascii="Times New Roman CYR" w:hAnsi="Times New Roman CYR" w:cs="Times New Roman CYR"/>
        </w:rPr>
        <w:t>8-лимфоцитов (</w:t>
      </w:r>
      <w:r w:rsidRPr="006A0438">
        <w:rPr>
          <w:lang w:val="en-US"/>
        </w:rPr>
        <w:t>Leu</w:t>
      </w:r>
      <w:r>
        <w:t>2</w:t>
      </w:r>
      <w:r w:rsidRPr="006A0438">
        <w:rPr>
          <w:lang w:val="en-US"/>
        </w:rPr>
        <w:t>a</w:t>
      </w:r>
      <w:r>
        <w:t xml:space="preserve">+ - </w:t>
      </w:r>
      <w:r w:rsidRPr="006A0438">
        <w:rPr>
          <w:rFonts w:ascii="Times New Roman CYR" w:hAnsi="Times New Roman CYR" w:cs="Times New Roman CYR"/>
        </w:rPr>
        <w:t>Т-супрессоры) и резкому повышению их функции.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 3-й механизм. Частицы ВИЧ изменяют реактогенные зоны поверхности Т-хелперов, что приводит к образованию нежизнеспособных синцитиев. Компоненты вирусной оболочки, синтезируемые в процессе репродукции вируса, резко нарушают цитоплазматическую мембрану клетки-хозяина: в результате элиминации протоплазмы клетки сливаются, образуются нежизнеспособные многоядерные структуры</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Исследования подтвердили, что вирус резко изменяет мембраны Т-лимфоцитов и приводит к их слиянию в нежизнеспособные многоядерные клетки-монстры. Образование синцитиев возможно по типу гемагглютинирующего эффекта, когда здоровые лимфоциты при соприкосновении с инфицированными в свою оболочку включают поверхностные белки вируса, и взаимодействие рецепторных зон приводит к образованию крупных нежизнеспособных конгломератов. </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 4-й механизм. ВИЧ не разрушает </w:t>
      </w:r>
      <w:r w:rsidRPr="006A0438">
        <w:rPr>
          <w:lang w:val="en-US"/>
        </w:rPr>
        <w:t>CD</w:t>
      </w:r>
      <w:r w:rsidRPr="006A0438">
        <w:rPr>
          <w:rFonts w:ascii="Times New Roman CYR" w:hAnsi="Times New Roman CYR" w:cs="Times New Roman CYR"/>
        </w:rPr>
        <w:t xml:space="preserve">4-лимфоциты, а изменяет и значительно замедляет их рост в периодической культуре, тогда как другие виды Т-клеток продолжают размножаться нормально. Отмечено, что скорость гибели зараженных клеток пропорциональна количеству </w:t>
      </w:r>
      <w:r w:rsidRPr="006A0438">
        <w:rPr>
          <w:lang w:val="en-US"/>
        </w:rPr>
        <w:t>CD</w:t>
      </w:r>
      <w:r w:rsidRPr="006A0438">
        <w:rPr>
          <w:rFonts w:ascii="Times New Roman CYR" w:hAnsi="Times New Roman CYR" w:cs="Times New Roman CYR"/>
        </w:rPr>
        <w:t xml:space="preserve">4-рецепторов на их поверхности. Со временем число </w:t>
      </w:r>
      <w:r w:rsidRPr="006A0438">
        <w:rPr>
          <w:lang w:val="en-US"/>
        </w:rPr>
        <w:t>CD</w:t>
      </w:r>
      <w:r>
        <w:t>4-</w:t>
      </w:r>
      <w:r w:rsidRPr="006A0438">
        <w:rPr>
          <w:rFonts w:ascii="Times New Roman CYR" w:hAnsi="Times New Roman CYR" w:cs="Times New Roman CYR"/>
        </w:rPr>
        <w:t>клеток становиться меньше, хотя некоторая их часть выживает и сохраняет вирус в латентном состоянии в виде провируса.</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5-й механизм. ВИЧ маскирует </w:t>
      </w:r>
      <w:r w:rsidRPr="006A0438">
        <w:rPr>
          <w:lang w:val="en-US"/>
        </w:rPr>
        <w:t>CD</w:t>
      </w:r>
      <w:r>
        <w:t>4-</w:t>
      </w:r>
      <w:r w:rsidRPr="006A0438">
        <w:rPr>
          <w:rFonts w:ascii="Times New Roman CYR" w:hAnsi="Times New Roman CYR" w:cs="Times New Roman CYR"/>
        </w:rPr>
        <w:t xml:space="preserve">маркер. Было показано, что в выживших </w:t>
      </w:r>
      <w:r w:rsidRPr="006A0438">
        <w:rPr>
          <w:lang w:val="en-US"/>
        </w:rPr>
        <w:t>CD</w:t>
      </w:r>
      <w:r>
        <w:t>4-</w:t>
      </w:r>
      <w:r w:rsidRPr="006A0438">
        <w:rPr>
          <w:rFonts w:ascii="Times New Roman CYR" w:hAnsi="Times New Roman CYR" w:cs="Times New Roman CYR"/>
        </w:rPr>
        <w:t xml:space="preserve">лимфоцитах вирус может маскировать </w:t>
      </w:r>
      <w:r w:rsidRPr="006A0438">
        <w:rPr>
          <w:lang w:val="en-US"/>
        </w:rPr>
        <w:t>CD</w:t>
      </w:r>
      <w:r>
        <w:t>4-</w:t>
      </w:r>
      <w:r w:rsidRPr="006A0438">
        <w:rPr>
          <w:rFonts w:ascii="Times New Roman CYR" w:hAnsi="Times New Roman CYR" w:cs="Times New Roman CYR"/>
        </w:rPr>
        <w:t xml:space="preserve">маркер на поверхности клеток или предотвращать его появление там. В результате получается, что число </w:t>
      </w:r>
      <w:r w:rsidRPr="006A0438">
        <w:rPr>
          <w:lang w:val="en-US"/>
        </w:rPr>
        <w:t>CD</w:t>
      </w:r>
      <w:r>
        <w:t>4</w:t>
      </w:r>
      <w:r w:rsidRPr="006A0438">
        <w:rPr>
          <w:rFonts w:ascii="Times New Roman CYR" w:hAnsi="Times New Roman CYR" w:cs="Times New Roman CYR"/>
        </w:rPr>
        <w:t xml:space="preserve">-клеток еще меньше, чем на самом деле. С исчезновением </w:t>
      </w:r>
      <w:r w:rsidRPr="006A0438">
        <w:rPr>
          <w:lang w:val="en-US"/>
        </w:rPr>
        <w:t>CD</w:t>
      </w:r>
      <w:r>
        <w:t>4-</w:t>
      </w:r>
      <w:r w:rsidRPr="006A0438">
        <w:rPr>
          <w:rFonts w:ascii="Times New Roman CYR" w:hAnsi="Times New Roman CYR" w:cs="Times New Roman CYR"/>
        </w:rPr>
        <w:t>клеток падает уровень ИЛ-2 и в результате замедляется рост клонов зрелых Т-клеток, индуцируемых этим лимфокином. Из-за ослабления синтеза интерлейкина и интерферона падает активность К-клеток и макрофагов, которые в номе стимулируютя этими белками.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В инфицированных ВИЧ клетках происходит снижение белков МНС класса 1 на их поверхности. Поскольку цитотоксические </w:t>
      </w:r>
      <w:r w:rsidRPr="006A0438">
        <w:rPr>
          <w:lang w:val="en-US"/>
        </w:rPr>
        <w:t>CD</w:t>
      </w:r>
      <w:r>
        <w:t>8-</w:t>
      </w:r>
      <w:r w:rsidRPr="006A0438">
        <w:rPr>
          <w:rFonts w:ascii="Times New Roman CYR" w:hAnsi="Times New Roman CYR" w:cs="Times New Roman CYR"/>
        </w:rPr>
        <w:t>лимфоциты могут связывать антиген только вместе с белками МНС класса 1, этот эффект препятствует узнаванию и разрушению инфицированных вирусом клеток. Таким путем ВИЧ избегает любых воздействий со стороны иммунной системы, то есть создается ситуация “иммунного паралича”.</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Антигены 1 класса главного комплекса гистосовместимости - молекулы </w:t>
      </w:r>
      <w:r w:rsidRPr="006A0438">
        <w:rPr>
          <w:lang w:val="en-US"/>
        </w:rPr>
        <w:t>HLA</w:t>
      </w:r>
      <w:r>
        <w:t>-</w:t>
      </w:r>
      <w:r w:rsidRPr="006A0438">
        <w:rPr>
          <w:lang w:val="en-US"/>
        </w:rPr>
        <w:t>A</w:t>
      </w:r>
      <w:r>
        <w:t>,</w:t>
      </w:r>
      <w:r w:rsidRPr="006A0438">
        <w:rPr>
          <w:lang w:val="en-US"/>
        </w:rPr>
        <w:t>B</w:t>
      </w:r>
      <w:r>
        <w:t>,</w:t>
      </w:r>
      <w:r w:rsidRPr="006A0438">
        <w:rPr>
          <w:lang w:val="en-US"/>
        </w:rPr>
        <w:t>C</w:t>
      </w:r>
      <w:r w:rsidRPr="006A0438">
        <w:t xml:space="preserve"> </w:t>
      </w:r>
      <w:r w:rsidRPr="006A0438">
        <w:rPr>
          <w:rFonts w:ascii="Times New Roman CYR" w:hAnsi="Times New Roman CYR" w:cs="Times New Roman CYR"/>
        </w:rPr>
        <w:t xml:space="preserve">и 2 класса - </w:t>
      </w:r>
      <w:r w:rsidRPr="006A0438">
        <w:rPr>
          <w:lang w:val="en-US"/>
        </w:rPr>
        <w:t>HLA</w:t>
      </w:r>
      <w:r>
        <w:t>-</w:t>
      </w:r>
      <w:r w:rsidRPr="006A0438">
        <w:rPr>
          <w:lang w:val="en-US"/>
        </w:rPr>
        <w:t>DR</w:t>
      </w:r>
      <w:r>
        <w:t xml:space="preserve">- </w:t>
      </w:r>
      <w:r w:rsidRPr="006A0438">
        <w:rPr>
          <w:rFonts w:ascii="Times New Roman CYR" w:hAnsi="Times New Roman CYR" w:cs="Times New Roman CYR"/>
        </w:rPr>
        <w:t xml:space="preserve">молекулы, имеющиеся на поверхности макрофагов, В-лимфоцитов, активированных Т-лимфоцитов. Молекулы 1 класса необходимы для распознавания поверхностных клеточных антигенов, а 2 класса -  для контроля ответа. ВИЧ превращает Т-хелпер в донора супрессивного фактора. Р.Галло было сообщено, что ВИЧ вызывает не только уменьшение числа </w:t>
      </w:r>
      <w:r w:rsidRPr="006A0438">
        <w:rPr>
          <w:lang w:val="en-US"/>
        </w:rPr>
        <w:t>CD</w:t>
      </w:r>
      <w:r>
        <w:t>4-</w:t>
      </w:r>
      <w:r w:rsidRPr="006A0438">
        <w:rPr>
          <w:rFonts w:ascii="Times New Roman CYR" w:hAnsi="Times New Roman CYR" w:cs="Times New Roman CYR"/>
        </w:rPr>
        <w:t xml:space="preserve">клеток и выделение растворимого фактора супрессии </w:t>
      </w:r>
      <w:r w:rsidRPr="006A0438">
        <w:rPr>
          <w:rFonts w:ascii="Times New Roman CYR" w:hAnsi="Times New Roman CYR" w:cs="Times New Roman CYR"/>
        </w:rPr>
        <w:lastRenderedPageBreak/>
        <w:t xml:space="preserve">оставшимися лимфоцитами, но и делает эти уцелевшие клетки не способными осуществлять первую решающую стадию иммунного ответа - узнавание антигена. Это можно объяснить тем, что вирус вызывает повреждение рецепторов антигена на поверхности </w:t>
      </w:r>
      <w:r w:rsidRPr="006A0438">
        <w:rPr>
          <w:lang w:val="en-US"/>
        </w:rPr>
        <w:t>CD</w:t>
      </w:r>
      <w:r>
        <w:t>4-</w:t>
      </w:r>
      <w:r w:rsidRPr="006A0438">
        <w:rPr>
          <w:rFonts w:ascii="Times New Roman CYR" w:hAnsi="Times New Roman CYR" w:cs="Times New Roman CYR"/>
        </w:rPr>
        <w:t>клеток. Этот рецептор подобен замку</w:t>
      </w:r>
      <w:r>
        <w:t>:</w:t>
      </w:r>
      <w:r w:rsidRPr="006A0438">
        <w:rPr>
          <w:rFonts w:ascii="Times New Roman CYR" w:hAnsi="Times New Roman CYR" w:cs="Times New Roman CYR"/>
        </w:rPr>
        <w:t xml:space="preserve"> для того, чтобы начался Т-клеточный ответ в него должен быть вставлен “ключ”, которым служит сочетание антигена и белка МНС класса. Возможно также, что вирус кодирует белок, попадающий на поверхность инфицированной клетки и препятствующий нормальной рецепции.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6-й механизм. В инфицированных </w:t>
      </w:r>
      <w:r w:rsidRPr="006A0438">
        <w:rPr>
          <w:lang w:val="en-US"/>
        </w:rPr>
        <w:t>CD</w:t>
      </w:r>
      <w:r>
        <w:t>4-</w:t>
      </w:r>
      <w:r w:rsidRPr="006A0438">
        <w:rPr>
          <w:rFonts w:ascii="Times New Roman CYR" w:hAnsi="Times New Roman CYR" w:cs="Times New Roman CYR"/>
        </w:rPr>
        <w:t xml:space="preserve">клетках ВИЧ вызывает секрецию растворимого фактора супрессии. Это вещество блокирует иммунные реакции, зависящие от Т-клеток как </w:t>
      </w:r>
      <w:r w:rsidRPr="006A0438">
        <w:rPr>
          <w:lang w:val="en-US"/>
        </w:rPr>
        <w:t>in</w:t>
      </w:r>
      <w:r w:rsidRPr="006A0438">
        <w:t xml:space="preserve"> </w:t>
      </w:r>
      <w:r w:rsidRPr="006A0438">
        <w:rPr>
          <w:lang w:val="en-US"/>
        </w:rPr>
        <w:t>vitro</w:t>
      </w:r>
      <w:r>
        <w:t xml:space="preserve">, </w:t>
      </w:r>
      <w:r w:rsidRPr="006A0438">
        <w:rPr>
          <w:rFonts w:ascii="Times New Roman CYR" w:hAnsi="Times New Roman CYR" w:cs="Times New Roman CYR"/>
        </w:rPr>
        <w:t xml:space="preserve">так и </w:t>
      </w:r>
      <w:r w:rsidRPr="006A0438">
        <w:rPr>
          <w:lang w:val="en-US"/>
        </w:rPr>
        <w:t>in</w:t>
      </w:r>
      <w:r w:rsidRPr="006A0438">
        <w:t xml:space="preserve"> </w:t>
      </w:r>
      <w:r w:rsidRPr="006A0438">
        <w:rPr>
          <w:lang w:val="en-US"/>
        </w:rPr>
        <w:t>vivo</w:t>
      </w:r>
      <w:r>
        <w:t xml:space="preserve">. </w:t>
      </w:r>
      <w:r w:rsidRPr="006A0438">
        <w:rPr>
          <w:rFonts w:ascii="Times New Roman CYR" w:hAnsi="Times New Roman CYR" w:cs="Times New Roman CYR"/>
        </w:rPr>
        <w:t>При этом угнетается образование специфических антител и пролиферация Т-клеток.</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Считают, что геном вируса не кодирует последовательность растворимых факторов супрессии, а только индуцирует в </w:t>
      </w:r>
      <w:r w:rsidRPr="006A0438">
        <w:rPr>
          <w:lang w:val="en-US"/>
        </w:rPr>
        <w:t>CD</w:t>
      </w:r>
      <w:r>
        <w:t>4-</w:t>
      </w:r>
      <w:r w:rsidRPr="006A0438">
        <w:rPr>
          <w:rFonts w:ascii="Times New Roman CYR" w:hAnsi="Times New Roman CYR" w:cs="Times New Roman CYR"/>
        </w:rPr>
        <w:t>клеткет его синтез. Такой же механизм, возможно, лежит в основе иммуносупрессии при других инфекциях. Интересно было бы сравнить этот супрессивный фактор с иммуносупрессивным фактором продуктов перекисного окисления липидов.</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7-й механизм. Вирус иммунодефицита человека вызывает изменения поверхности </w:t>
      </w:r>
      <w:r w:rsidRPr="006A0438">
        <w:rPr>
          <w:lang w:val="en-US"/>
        </w:rPr>
        <w:t>CD</w:t>
      </w:r>
      <w:r>
        <w:t>4-</w:t>
      </w:r>
      <w:r w:rsidRPr="006A0438">
        <w:rPr>
          <w:rFonts w:ascii="Times New Roman CYR" w:hAnsi="Times New Roman CYR" w:cs="Times New Roman CYR"/>
        </w:rPr>
        <w:t xml:space="preserve">лимфоцитов, что провоцирует их уничтожение как чуждых иммунной системе. </w:t>
      </w:r>
      <w:r w:rsidRPr="006A0438">
        <w:rPr>
          <w:lang w:val="en-US"/>
        </w:rPr>
        <w:t>CD</w:t>
      </w:r>
      <w:r>
        <w:t>4-</w:t>
      </w:r>
      <w:r w:rsidRPr="006A0438">
        <w:rPr>
          <w:rFonts w:ascii="Times New Roman CYR" w:hAnsi="Times New Roman CYR" w:cs="Times New Roman CYR"/>
        </w:rPr>
        <w:t xml:space="preserve">клетки, будучи инфицированными, погибают от того, что на них нападают Т-лимфоциты-киллеры. Таким путем идет непрерывное снижение количества Т-хелперов в крови, лимфоузлах, селезенке и других тканях. В то же время количество супрессорных </w:t>
      </w:r>
      <w:r w:rsidRPr="006A0438">
        <w:rPr>
          <w:lang w:val="en-US"/>
        </w:rPr>
        <w:t>CD</w:t>
      </w:r>
      <w:r>
        <w:t>8-</w:t>
      </w:r>
      <w:r w:rsidRPr="006A0438">
        <w:rPr>
          <w:rFonts w:ascii="Times New Roman CYR" w:hAnsi="Times New Roman CYR" w:cs="Times New Roman CYR"/>
        </w:rPr>
        <w:t>лимфоцитов не уменьшается и даже несколько возрастает, что приводит к снижению показателя Тх</w:t>
      </w:r>
      <w:r>
        <w:t>/</w:t>
      </w:r>
      <w:r w:rsidRPr="006A0438">
        <w:rPr>
          <w:rFonts w:ascii="Times New Roman CYR" w:hAnsi="Times New Roman CYR" w:cs="Times New Roman CYR"/>
        </w:rPr>
        <w:t>Тс.</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8-й механизм. Проникший в лимфоциты ВИЧ изменяет геном Т-хелперов, в результате чего  они лишаются способности к трансформации и нормальному ответу на ИЛ-2.</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ВЗАИМОДЕЙСТВИЕ ВИЧ С Т-СУПРЕССОРАМИ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Дж.Леви с сотрудниками Калифорнийского университета установили, что иммунная система организма способна контролировать размножение вируса СПИД в зараженных клетках, а Т-супрессоры подавлять размножение ВИЧ. Учитывая, что только цитотоксические клетки и Т-супрессоры способна подавлять размножение ВИЧ, а их рецепторы устроены таким образом, что антиген связывается лишь одновременно с белками МНС класса1, в отличие от Т-хелперов, связывающихся с белками МНС класса 2, можно сделать заключение о возможном повреждении ВИЧ белков МНС класса 2.</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РЕЗУЛЬТАТЫ ВЗАИМОДЕЙСТВИЯ ВИЧ С В-КЛЕТКАМИ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Кроме Т-клеток при ВИЧ-инфекции нарушается иммунорегуляторная роль и других субпопуляций  лимфоцитов. Несмотря на нормальное количество циркулирующих В-лимфоцитов, реакция их на Т-зависимые антигены резко снижена, как понижены и ответы на Т-зависимые и независимые поликлональные активаторы. В то же время увеличено число В-лимфоцитов спонтанно секретирующих иммуноглобулины.</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Сотрудники Института Аллергии и Инфекционных  Заболеваний в Бетесде (</w:t>
      </w:r>
      <w:r w:rsidRPr="006A0438">
        <w:rPr>
          <w:lang w:val="en-US"/>
        </w:rPr>
        <w:t>Bethesda</w:t>
      </w:r>
      <w:r>
        <w:t xml:space="preserve">) </w:t>
      </w:r>
      <w:r w:rsidRPr="006A0438">
        <w:rPr>
          <w:rFonts w:ascii="Times New Roman CYR" w:hAnsi="Times New Roman CYR" w:cs="Times New Roman CYR"/>
        </w:rPr>
        <w:t xml:space="preserve">установили, что ВИЧ непосредственно без посредничества Т-клеток, </w:t>
      </w:r>
      <w:r w:rsidRPr="006A0438">
        <w:rPr>
          <w:rFonts w:ascii="Times New Roman CYR" w:hAnsi="Times New Roman CYR" w:cs="Times New Roman CYR"/>
        </w:rPr>
        <w:lastRenderedPageBreak/>
        <w:t xml:space="preserve">активирует В-лимфоциты. Пик интенсивности  созревания и дифференцировки В-лимфоцитов отмечается на четвертые сутки с момента инкубации их с вирусом </w:t>
      </w:r>
      <w:r w:rsidRPr="006A0438">
        <w:rPr>
          <w:lang w:val="en-US"/>
        </w:rPr>
        <w:t>HIV</w:t>
      </w:r>
      <w:r>
        <w:t xml:space="preserve">, </w:t>
      </w:r>
      <w:r w:rsidRPr="006A0438">
        <w:rPr>
          <w:rFonts w:ascii="Times New Roman CYR" w:hAnsi="Times New Roman CYR" w:cs="Times New Roman CYR"/>
        </w:rPr>
        <w:t>а в обычных условиях на активацию В-лимфоцитов Т-клетками уходит значительно больше времени. Максимум выделения антител приходится на 10-е сутки.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У больных СПИД повышен уровень </w:t>
      </w:r>
      <w:r w:rsidRPr="006A0438">
        <w:rPr>
          <w:lang w:val="en-US"/>
        </w:rPr>
        <w:t>IgA</w:t>
      </w:r>
      <w:r>
        <w:t xml:space="preserve">  </w:t>
      </w:r>
      <w:r w:rsidRPr="006A0438">
        <w:rPr>
          <w:rFonts w:ascii="Times New Roman CYR" w:hAnsi="Times New Roman CYR" w:cs="Times New Roman CYR"/>
        </w:rPr>
        <w:t xml:space="preserve">и </w:t>
      </w:r>
      <w:r w:rsidRPr="006A0438">
        <w:rPr>
          <w:lang w:val="en-US"/>
        </w:rPr>
        <w:t>IgG</w:t>
      </w:r>
      <w:r>
        <w:t xml:space="preserve">. </w:t>
      </w:r>
      <w:r w:rsidRPr="006A0438">
        <w:rPr>
          <w:rFonts w:ascii="Times New Roman CYR" w:hAnsi="Times New Roman CYR" w:cs="Times New Roman CYR"/>
        </w:rPr>
        <w:t>Уровень</w:t>
      </w:r>
      <w:r>
        <w:t xml:space="preserve"> </w:t>
      </w:r>
      <w:r w:rsidRPr="006A0438">
        <w:rPr>
          <w:lang w:val="en-US"/>
        </w:rPr>
        <w:t>IgM</w:t>
      </w:r>
      <w:r w:rsidRPr="006A0438">
        <w:rPr>
          <w:rFonts w:ascii="Times New Roman CYR" w:hAnsi="Times New Roman CYR" w:cs="Times New Roman CYR"/>
        </w:rPr>
        <w:t xml:space="preserve"> не изменен, в то же время повышен уровень острофазных белков, например, С-реактивного белка. Поскольку у В-лимфоцитов отсутствуют рецепторы </w:t>
      </w:r>
      <w:r w:rsidRPr="006A0438">
        <w:rPr>
          <w:lang w:val="en-US"/>
        </w:rPr>
        <w:t>CD</w:t>
      </w:r>
      <w:r>
        <w:t>4</w:t>
      </w:r>
      <w:r w:rsidRPr="006A0438">
        <w:rPr>
          <w:rFonts w:ascii="Times New Roman CYR" w:hAnsi="Times New Roman CYR" w:cs="Times New Roman CYR"/>
        </w:rPr>
        <w:t xml:space="preserve">, а вирус все же сорбируется на их поверхности, вероятно, что ретровирус </w:t>
      </w:r>
      <w:r w:rsidRPr="006A0438">
        <w:rPr>
          <w:lang w:val="en-US"/>
        </w:rPr>
        <w:t>HIV</w:t>
      </w:r>
      <w:r w:rsidRPr="006A0438">
        <w:rPr>
          <w:rFonts w:ascii="Times New Roman CYR" w:hAnsi="Times New Roman CYR" w:cs="Times New Roman CYR"/>
        </w:rPr>
        <w:t xml:space="preserve"> способен взаимодействовать и с другими рецепторами или рецепторными полями иммунокомпетентных клеток.</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МАКРОФАГИ И ВИЧ</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 ряде работ убедительно показано, что эпидермальные макрофаги (клетки Лангерганса) “представляют” антиген таким образом, что преимущественно активируется цикл Т-хелперов. Если эти клетки вывести из иммунной игры (например, убив большой дозой УФ-облучения, радиацией), или антиген каким-либо путем минует их, в организме может возникнуть специфический иммунный “паралич”. Подобное развитие событий возможно и при ВИЧ-инфекции. Другие “представляющие клетки”, например дендритные клетки Грэнстейна, непосредственно стимулируют активность специфических Т-супрессоров, что дополняет высказанной предположение.</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Известно, что лишь наличие трех клеточных типов (Т и В-клеток и макрофагов) в кооперации индуцирует полноценный иммунный ответ. Какая-либо одна или две из указанных популяций клеток не способны дать стимул к антителообразованию. При ВИЧ-инфекции скорее всего неполноценны два звена - Т-хелперное и макрофагальное.</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При ВИЧ-инфекции из клеток РЭС макрофаги поражаются в первую очередь. Будучи инфицированы вирусом, эти клетки погибают не так быстро, как лимфоциты. Это, возможно, объясняется малым количеством рецепторов </w:t>
      </w:r>
      <w:r w:rsidRPr="006A0438">
        <w:rPr>
          <w:lang w:val="en-US"/>
        </w:rPr>
        <w:t>CD</w:t>
      </w:r>
      <w:r>
        <w:t xml:space="preserve">4 </w:t>
      </w:r>
      <w:r w:rsidRPr="006A0438">
        <w:rPr>
          <w:rFonts w:ascii="Times New Roman CYR" w:hAnsi="Times New Roman CYR" w:cs="Times New Roman CYR"/>
        </w:rPr>
        <w:t>на их мембране.</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Исходя из предположения, что ВИЧ тропен к одной из популяций макрофагов, а именно -  к клеткам Лангерганса, проследим за сдвигами в иммунной системе инфицированного ВИЧ. Наличие в крови таких людей достаточно высокого уровня антител к вирусу иммунодефицита человека свидетельствует о том, что </w:t>
      </w:r>
      <w:r w:rsidRPr="006A0438">
        <w:rPr>
          <w:lang w:val="en-US"/>
        </w:rPr>
        <w:t>Ir</w:t>
      </w:r>
      <w:r>
        <w:t>-</w:t>
      </w:r>
      <w:r w:rsidRPr="006A0438">
        <w:rPr>
          <w:rFonts w:ascii="Times New Roman CYR" w:hAnsi="Times New Roman CYR" w:cs="Times New Roman CYR"/>
        </w:rPr>
        <w:t>гены макрофага реализуют в полной мере свою функцию, в то время как низкие концентрации специфических антител объясняются поражением макрофагов. Поражение макрофагов отдельных органов (костного мозга, селезенки, лимфоузлов, легких), а также гистиоцитов соединительной ткани, микроглии, остеокластов, перитонеальных и плевральных макрофагов, звездчатых ретикулоцитов печени обуславливает направленность преимущественного поражения того или иного органа или ткани, что проявляется в клиническом течении СПИДа и фазах его развития. В то же время взаимодействие ВИЧ с клетками Лангерганса и Грэнстейна предшествует локальным поражениям других популяций макрофагов и является фоном для более агрессивного  проявления Т-киллеров, предопределяющих гибель клеток-мишеней.</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Взаимодействие ВИЧ с клетками Лангерганса и Грэнстейна интересно и с другой стороны. Когда </w:t>
      </w:r>
      <w:r w:rsidRPr="006A0438">
        <w:rPr>
          <w:lang w:val="en-US"/>
        </w:rPr>
        <w:t>Ia</w:t>
      </w:r>
      <w:r w:rsidRPr="006A0438">
        <w:rPr>
          <w:rFonts w:ascii="Times New Roman CYR" w:hAnsi="Times New Roman CYR" w:cs="Times New Roman CYR"/>
        </w:rPr>
        <w:t>-белок в силу структурных особенностей антигена не может образовать с ним комплекс, последний оказывается на поверхности макрофага в свободной форме. Такой антиген кооперируется с Т-супрессором</w:t>
      </w:r>
      <w:r>
        <w:t>;</w:t>
      </w:r>
      <w:r w:rsidRPr="006A0438">
        <w:rPr>
          <w:rFonts w:ascii="Times New Roman CYR" w:hAnsi="Times New Roman CYR" w:cs="Times New Roman CYR"/>
        </w:rPr>
        <w:t xml:space="preserve"> в результате наблюдается подавление или полное отсутствие иммунного ответа. Известно, что супрессорные клетки могут связывать антиген с помощью молекул, сходных с иммуноглобулинами.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Подобно другим макрофагам, клетки Лангерганса несут рецепторы для</w:t>
      </w:r>
      <w:r>
        <w:t xml:space="preserve"> </w:t>
      </w:r>
      <w:r w:rsidRPr="006A0438">
        <w:rPr>
          <w:lang w:val="en-US"/>
        </w:rPr>
        <w:t>Fc</w:t>
      </w:r>
      <w:r w:rsidRPr="006A0438">
        <w:t xml:space="preserve"> </w:t>
      </w:r>
      <w:r w:rsidRPr="006A0438">
        <w:rPr>
          <w:rFonts w:ascii="Times New Roman CYR" w:hAnsi="Times New Roman CYR" w:cs="Times New Roman CYR"/>
        </w:rPr>
        <w:t>и</w:t>
      </w:r>
      <w:r>
        <w:t xml:space="preserve"> </w:t>
      </w:r>
      <w:r w:rsidRPr="006A0438">
        <w:rPr>
          <w:lang w:val="en-US"/>
        </w:rPr>
        <w:t>C</w:t>
      </w:r>
      <w:r>
        <w:t>3</w:t>
      </w:r>
      <w:r w:rsidRPr="006A0438">
        <w:rPr>
          <w:rFonts w:ascii="Times New Roman CYR" w:hAnsi="Times New Roman CYR" w:cs="Times New Roman CYR"/>
        </w:rPr>
        <w:t>. Благодаря их наличию клетки Лангерганса могут проявлять себя в качестве клеток-киллеров. Если это так, то вполне объяснимы весьма частые опухолевые процессы при СПИДе, так как клетки новообразований  в первую очередь обследуются “киллерами”.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lastRenderedPageBreak/>
        <w:t>ВИЧ, попав в организм, начинает “представляться” макрофагам различных популяций, Т-киллерам, Т-хелперам, Т-супрессорам, В-клеткам организма. Изменение числа и функций клеток Лангерганса приводит к нарушениям в иммунологической цепочке “макрофаг (клетка Лангерганса) - Т-хелпер - В-клетка”. Во многих работах прямо или косвенно утверждается, что Т-хелпер, в основном, получает антиген от клетки Лангерганса, а антиген Т-супрессорам, в основном, представляет клетка Грэнстейна. Поэтому незрелые  Т-хелперы не могут активизироваться, созреть, размножиться и (так как их число сократится по сравнению с количеством активированных, созревших и размножившихся при этом Т-киллеров и Т-супрессоров, получивших от “своих” макрофагов антиген) активизировать В-клетку. А если учесть уменьшение популяции Т-хелперов, инфицированных ВИЧ  в числе первых при парентеральном заражении или получивших ВИЧ от зараженных клеток Лангерганса (при прочих, включая парентеральный способах заражения), то становиться очевидным, что число Т-клеток-хелперов вскоре станет заметно меньшим , так как зараженные ВИЧ клетки уничтожаются “киллерами”. Отсюда и все нарушения в поведении В-клетки. Поскольку она может и должна отреагировать на вирус СПИДа в крови, наряду с небольшим количеством антител против ВИЧ появляется увеличенное число спонтанно секретируемых  В-лимфоцитами иммуноглобулинов. Так как снижен “союз” с Т-хелперами, несмотря на нормальное количество циркулирующих В-лимфоцитов, реакция их на Т-зависимые и Т-независимые поликлональные активаторы резко снижена. При этом само по себе проникновение “непредставленного” макрофагом антигена в лимфоузлы не индуцирует иммунитет, при этом не возникают клетки памяти.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Представленная картина нарушений при ВИЧ-инфекции, вызванная тропностью вируса к клеткам Лангерганса, очень близка к механизмам иммунных нарушений “болезни Т-хелперов”. Не исключая последнего, то есть что при СПИДе гибнут прежде всего Т-хелперы, возможно, что все же большая роль принадлежит клеткам Лангерганса как первичным мишеням и резервуарам накопления ВИЧ и последующего заражения Т-хелперов ( с одной клеткой Лангерганса могут одновременно контактировать от 1 до 7 Т-хелперов). По видимому, под воздействием ВИЧ в организме появляются или вещества угнетающие данные клетки ( по типу кортикостероидов) или же при дальнейшей активации очередной инфекцией клетки Лангерганса подвергаются ускоренной гибели, так как , отреагировав на любой новый антиген, клетка Лангерганса обязательно “представит” на своей поверхности большую дозу </w:t>
      </w:r>
      <w:r w:rsidRPr="006A0438">
        <w:rPr>
          <w:lang w:val="en-US"/>
        </w:rPr>
        <w:t>CD</w:t>
      </w:r>
      <w:r>
        <w:t>4</w:t>
      </w:r>
      <w:r w:rsidRPr="006A0438">
        <w:rPr>
          <w:rFonts w:ascii="Times New Roman CYR" w:hAnsi="Times New Roman CYR" w:cs="Times New Roman CYR"/>
        </w:rPr>
        <w:t xml:space="preserve"> рецепторов, необходимых ей для связи с Т-хелперами.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ВЗАИМОДЕЙСТВИЕ ВИЧ С МОНОЦИТАМИ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Моноциты под действием ВИЧ гибнут медленнее, чем </w:t>
      </w:r>
      <w:r w:rsidRPr="006A0438">
        <w:rPr>
          <w:lang w:val="en-US"/>
        </w:rPr>
        <w:t>CD</w:t>
      </w:r>
      <w:r>
        <w:t>4-</w:t>
      </w:r>
      <w:r w:rsidRPr="006A0438">
        <w:rPr>
          <w:rFonts w:ascii="Times New Roman CYR" w:hAnsi="Times New Roman CYR" w:cs="Times New Roman CYR"/>
        </w:rPr>
        <w:t xml:space="preserve">лимфоциты.В зараженных клетках вирус способен размножаться (резервуар вируса в организме), что приводит либо к их гибели, либо к уменьшению количества выделяемых ими факторов роста </w:t>
      </w:r>
      <w:r w:rsidRPr="006A0438">
        <w:rPr>
          <w:lang w:val="en-US"/>
        </w:rPr>
        <w:t>CD</w:t>
      </w:r>
      <w:r>
        <w:t>4</w:t>
      </w:r>
      <w:r w:rsidRPr="006A0438">
        <w:rPr>
          <w:rFonts w:ascii="Times New Roman CYR" w:hAnsi="Times New Roman CYR" w:cs="Times New Roman CYR"/>
        </w:rPr>
        <w:t>-лимфоцитов. Моноциты больных СПИДом оказались способными продуцировать растворимый супрессивный фактор, подавляющий ответ Т- и В-лимфоцитов на митогены. Этот фактор зависит от Т-клеток и , видимо, связан с увеличением супрессирующего влияния со стороны последних. При СПИДе антимикробные функции моноцитов сохраняются, но они теряют способность к хемотаксису, падает их цитотоксическая активность и способность к продукции интерлейкина-1.</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b/>
          <w:bCs/>
        </w:rPr>
      </w:pPr>
      <w:r w:rsidRPr="006A0438">
        <w:rPr>
          <w:rFonts w:ascii="Times New Roman CYR" w:hAnsi="Times New Roman CYR" w:cs="Times New Roman CYR"/>
          <w:b/>
          <w:bCs/>
        </w:rPr>
        <w:t xml:space="preserve"> </w:t>
      </w:r>
      <w:r w:rsidRPr="006A0438">
        <w:rPr>
          <w:rFonts w:ascii="Times New Roman CYR" w:hAnsi="Times New Roman CYR" w:cs="Times New Roman CYR"/>
          <w:u w:val="single"/>
        </w:rPr>
        <w:t>ВЗАИМОДЕЙСТВИЕ ВИЧ С ДРУГИМИ КЛЕТКАМИ ОРГАНИЗМА</w:t>
      </w:r>
      <w:r w:rsidRPr="006A0438">
        <w:rPr>
          <w:rFonts w:ascii="Times New Roman CYR" w:hAnsi="Times New Roman CYR" w:cs="Times New Roman CYR"/>
          <w:b/>
          <w:bCs/>
        </w:rPr>
        <w:t xml:space="preserve"> .                                    </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b/>
          <w:bCs/>
        </w:rPr>
      </w:pP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Помимо клеток крови резервуаром вируса могут быть клетки эндотелия кровеносных и лимфатических сосудов, эпителиальные клетки кожи и родственных тканей, глиальные </w:t>
      </w:r>
      <w:r w:rsidRPr="006A0438">
        <w:rPr>
          <w:rFonts w:ascii="Times New Roman CYR" w:hAnsi="Times New Roman CYR" w:cs="Times New Roman CYR"/>
        </w:rPr>
        <w:lastRenderedPageBreak/>
        <w:t xml:space="preserve">клетки нервной системы и нервные клетки. Обычные при СПИДе психозы и атрофия мозга развиваются именно из-за способности вируса инфицировать ЦНС. Клетки за пределами сосудистого русла не всегда содержат поверхностные рецепторные белки к вирусу, что не позволяет ему адсорбироваться и проникать в клетку непосредственно, однако инфицирование может произойти при слиянии с зараженными </w:t>
      </w:r>
      <w:r w:rsidRPr="006A0438">
        <w:rPr>
          <w:lang w:val="en-US"/>
        </w:rPr>
        <w:t>CD</w:t>
      </w:r>
      <w:r>
        <w:t>4-</w:t>
      </w:r>
      <w:r w:rsidRPr="006A0438">
        <w:rPr>
          <w:rFonts w:ascii="Times New Roman CYR" w:hAnsi="Times New Roman CYR" w:cs="Times New Roman CYR"/>
        </w:rPr>
        <w:t>клетками и макрофагами.</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Проникая через гематоэнцефалический барьер, вирус вызывает в головном мозгу аномальное размножение глиальных клеток, окружающих нейроны, а также поражения, наступающие в результате потери белого вещества мозга, развития первичной лимфомы мозга и атрофии некоторых нервов (зрительного в первую очередь).</w:t>
      </w:r>
    </w:p>
    <w:p w:rsidR="006A0438" w:rsidRPr="006A0438" w:rsidRDefault="006A0438" w:rsidP="006A0438">
      <w:p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Поражение нервной системы отмечается у трети больных СПИДом и проявляется в четырех основных клинических формах:</w:t>
      </w:r>
    </w:p>
    <w:p w:rsidR="006A0438" w:rsidRPr="006A0438" w:rsidRDefault="006A0438" w:rsidP="006A0438">
      <w:pPr>
        <w:numPr>
          <w:ilvl w:val="0"/>
          <w:numId w:val="1"/>
        </w:num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абсцессы мозга (прогрессирующая многоочаговая лейкоэнцефалопатия, криптококковый менингит, подострый энцефалит, возможно, цитомегаловирусной этиологии.);</w:t>
      </w:r>
    </w:p>
    <w:p w:rsidR="006A0438" w:rsidRPr="006A0438" w:rsidRDefault="006A0438" w:rsidP="006A0438">
      <w:pPr>
        <w:numPr>
          <w:ilvl w:val="0"/>
          <w:numId w:val="1"/>
        </w:num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  опухоли мозга, например первичная и вторичная лимфомы головного мозга;</w:t>
      </w:r>
    </w:p>
    <w:p w:rsidR="006A0438" w:rsidRPr="006A0438" w:rsidRDefault="006A0438" w:rsidP="006A0438">
      <w:pPr>
        <w:numPr>
          <w:ilvl w:val="0"/>
          <w:numId w:val="1"/>
        </w:num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  поражения сосудов мозга (церебральные геморрагии) и сердца (небактериальный тромботический эндокардит);</w:t>
      </w:r>
    </w:p>
    <w:p w:rsidR="006A0438" w:rsidRPr="006A0438" w:rsidRDefault="006A0438" w:rsidP="006A0438">
      <w:pPr>
        <w:numPr>
          <w:ilvl w:val="0"/>
          <w:numId w:val="1"/>
        </w:numPr>
        <w:tabs>
          <w:tab w:val="left" w:pos="-540"/>
          <w:tab w:val="decimal" w:pos="7938"/>
          <w:tab w:val="decimal" w:pos="8364"/>
          <w:tab w:val="right" w:pos="8789"/>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   очаговые поражения оболочек мозга, характеризующиеся самоограничиващимся менингитом.</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u w:val="single"/>
        </w:rPr>
      </w:pPr>
      <w:r w:rsidRPr="006A0438">
        <w:rPr>
          <w:rFonts w:ascii="Times New Roman CYR" w:hAnsi="Times New Roman CYR" w:cs="Times New Roman CYR"/>
        </w:rPr>
        <w:t xml:space="preserve">                      </w:t>
      </w:r>
      <w:r w:rsidRPr="006A0438">
        <w:rPr>
          <w:rFonts w:ascii="Times New Roman CYR" w:hAnsi="Times New Roman CYR" w:cs="Times New Roman CYR"/>
          <w:u w:val="single"/>
        </w:rPr>
        <w:t>СИСТЕМА ИНТЕРФЕРОНА ПРИ ВИЧ-ИНФЕКЦИИ.</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u w:val="single"/>
        </w:rPr>
      </w:pPr>
    </w:p>
    <w:p w:rsidR="006A0438" w:rsidRDefault="006A0438" w:rsidP="006A0438">
      <w:pPr>
        <w:tabs>
          <w:tab w:val="left" w:pos="-540"/>
          <w:tab w:val="left" w:pos="9355"/>
        </w:tabs>
        <w:autoSpaceDE w:val="0"/>
        <w:autoSpaceDN w:val="0"/>
        <w:ind w:right="-5" w:firstLine="540"/>
        <w:jc w:val="both"/>
      </w:pPr>
      <w:r w:rsidRPr="006A0438">
        <w:rPr>
          <w:rFonts w:ascii="Times New Roman CYR" w:hAnsi="Times New Roman CYR" w:cs="Times New Roman CYR"/>
        </w:rPr>
        <w:t>Система интерферона (ИФ) является интегральной частью иммунной системы и обеспечивает координацию пролиферации, дифференцировки и активации эффекторных клеток иммунитета. В процессе иммунного ответа ИФ выполняет роль короткодистантных медиаторов межклеточных взаимодействий. ИФ определяет эффективность иммунного распознавания антигенов, влияя на экспрессию антигенов главного комплекса гистосовместимости 1-го и 2-го классов, а также карциноэмбриональных и опухолевых антигенов. ИФ играют определяющую роль в процессах элиминации антигенно-измененных “ своих” и чужеродных клеток, являясь основными активаторами цитолитических и фагоцитирующих эффекторов иммунитета:</w:t>
      </w:r>
      <w:r w:rsidRPr="006A0438">
        <w:rPr>
          <w:rFonts w:ascii="Symbol" w:hAnsi="Symbol" w:cs="Symbol"/>
          <w:lang w:val="en-US"/>
        </w:rPr>
        <w:t></w:t>
      </w:r>
      <w:r w:rsidRPr="006A0438">
        <w:rPr>
          <w:rFonts w:ascii="Arial" w:hAnsi="Arial" w:cs="Arial"/>
        </w:rPr>
        <w:t>-</w:t>
      </w:r>
      <w:r w:rsidRPr="006A0438">
        <w:rPr>
          <w:rFonts w:ascii="Times New Roman CYR" w:hAnsi="Times New Roman CYR" w:cs="Times New Roman CYR"/>
        </w:rPr>
        <w:t>ИФ является незаменимым фактором дифференцировки В-лимфоцитов.</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ВИЧ-инфекция характеризуется прогрессирующей дисфункцией иммунной системы, которая сопряжена с глубокими нарушениями в системе ИФ. Для удобства изложения ВИЧ-инфекция разделена на 3 традиционные стадии: 1) ВИЧ-сероконверсию, когда в сыворотке периодически выявляются антитела к ВИЧ, но другие клинические признаки отсутствуют, 2) стадию генерализованной неспецифической лимфаденопатии и 3) клинически выраженный СПИД. Дефекты в системе ИФ прослеживаются на каждой из стадий, но их характер и глубина совершенно различны.</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ВИЧ обладает интерфероногенными свойствами, обусловленными наличием в лидерной последовательности РНК </w:t>
      </w:r>
      <w:r>
        <w:t>3`-</w:t>
      </w:r>
      <w:r w:rsidRPr="006A0438">
        <w:rPr>
          <w:lang w:val="en-US"/>
        </w:rPr>
        <w:t>LTR</w:t>
      </w:r>
      <w:r w:rsidRPr="006A0438">
        <w:rPr>
          <w:rFonts w:ascii="Times New Roman CYR" w:hAnsi="Times New Roman CYR" w:cs="Times New Roman CYR"/>
        </w:rPr>
        <w:t xml:space="preserve"> до промотора </w:t>
      </w:r>
      <w:r w:rsidRPr="006A0438">
        <w:rPr>
          <w:lang w:val="en-US"/>
        </w:rPr>
        <w:t>SP</w:t>
      </w:r>
      <w:r>
        <w:t>-6</w:t>
      </w:r>
      <w:r w:rsidRPr="006A0438">
        <w:rPr>
          <w:rFonts w:ascii="Times New Roman CYR" w:hAnsi="Times New Roman CYR" w:cs="Times New Roman CYR"/>
        </w:rPr>
        <w:t xml:space="preserve"> двойной спирали, состоящей из 40 пар нуклеотидов. Эта особенность генома ВИЧ указывает также на потенциальную чувствительность вируса к индуцируемым ИФ классическим противовирусным механизмам - дсРНК-зависимым </w:t>
      </w:r>
      <w:r>
        <w:t>2`, 5`-</w:t>
      </w:r>
      <w:r w:rsidRPr="006A0438">
        <w:rPr>
          <w:rFonts w:ascii="Times New Roman CYR" w:hAnsi="Times New Roman CYR" w:cs="Times New Roman CYR"/>
        </w:rPr>
        <w:t xml:space="preserve">олиго(А)синтетазе и протеинкиназе фактора инициации синтеза белка </w:t>
      </w:r>
      <w:r w:rsidRPr="006A0438">
        <w:rPr>
          <w:lang w:val="en-US"/>
        </w:rPr>
        <w:t>eiF</w:t>
      </w:r>
      <w:r>
        <w:t>2</w:t>
      </w:r>
      <w:r w:rsidRPr="006A0438">
        <w:rPr>
          <w:rFonts w:ascii="Times New Roman CYR" w:hAnsi="Times New Roman CYR" w:cs="Times New Roman CYR"/>
        </w:rPr>
        <w:t>. Однако под действием ИФ не происходит полного подавления репродукции ВИЧ. В этом отношении ретровирусы принципиально отличаются от литических вирусов. При действии ИФ активность обратной транскриптазы и синтез вирусных белков снижаются только на 70%.</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lastRenderedPageBreak/>
        <w:t>Полного подавления репродукции ВИЧ удалось добиться на экспериментальной модели при постоянной продукции ИФ эндогенно. В клетки почек зеленых мартышек ввели плазмиду, содержащую ВИЧ-промотор (</w:t>
      </w:r>
      <w:r>
        <w:t>3`-</w:t>
      </w:r>
      <w:r w:rsidRPr="006A0438">
        <w:rPr>
          <w:lang w:val="en-US"/>
        </w:rPr>
        <w:t>LTR</w:t>
      </w:r>
      <w:r>
        <w:t>)</w:t>
      </w:r>
      <w:r w:rsidRPr="006A0438">
        <w:rPr>
          <w:rFonts w:ascii="Times New Roman CYR" w:hAnsi="Times New Roman CYR" w:cs="Times New Roman CYR"/>
        </w:rPr>
        <w:t xml:space="preserve">, интегрированный с геном человеческого </w:t>
      </w:r>
      <w:r w:rsidRPr="006A0438">
        <w:rPr>
          <w:rFonts w:ascii="Symbol" w:hAnsi="Symbol" w:cs="Symbol"/>
          <w:lang w:val="en-US"/>
        </w:rPr>
        <w:t></w:t>
      </w:r>
      <w:r w:rsidRPr="006A0438">
        <w:rPr>
          <w:rFonts w:ascii="Times New Roman CYR" w:hAnsi="Times New Roman CYR" w:cs="Times New Roman CYR"/>
        </w:rPr>
        <w:t xml:space="preserve">2-ИФ, экспрессия которого регулируется трансактивирующим фактором - продуктом гена </w:t>
      </w:r>
      <w:r w:rsidRPr="006A0438">
        <w:rPr>
          <w:lang w:val="en-US"/>
        </w:rPr>
        <w:t>tat</w:t>
      </w:r>
      <w:r w:rsidRPr="006A0438">
        <w:rPr>
          <w:rFonts w:ascii="Times New Roman CYR" w:hAnsi="Times New Roman CYR" w:cs="Times New Roman CYR"/>
        </w:rPr>
        <w:t xml:space="preserve">. Экспрессия плазмидного гена </w:t>
      </w:r>
      <w:r w:rsidRPr="006A0438">
        <w:rPr>
          <w:rFonts w:ascii="Symbol" w:hAnsi="Symbol" w:cs="Symbol"/>
          <w:lang w:val="en-US"/>
        </w:rPr>
        <w:t></w:t>
      </w:r>
      <w:r w:rsidRPr="006A0438">
        <w:rPr>
          <w:rFonts w:ascii="Symbol" w:hAnsi="Symbol" w:cs="Symbol"/>
        </w:rPr>
        <w:t></w:t>
      </w:r>
      <w:r w:rsidRPr="006A0438">
        <w:rPr>
          <w:rFonts w:ascii="Times New Roman CYR" w:hAnsi="Times New Roman CYR" w:cs="Times New Roman CYR"/>
        </w:rPr>
        <w:t xml:space="preserve">-ИФ в трансфектных клетках приводила к активации внутриклеточной </w:t>
      </w:r>
      <w:r>
        <w:t>2`, 5`-</w:t>
      </w:r>
      <w:r w:rsidRPr="006A0438">
        <w:rPr>
          <w:rFonts w:ascii="Times New Roman CYR" w:hAnsi="Times New Roman CYR" w:cs="Times New Roman CYR"/>
        </w:rPr>
        <w:t>олиго(А)синтетазы. Возможность полной элиминации ВИЧ из культуры при постоянной экспрессии ИФ эндогенно представляет значительный интерес. Хотя механизм этого явления пока не установлен, все же не вызывает сомнения необходимость изучения индукторов ИФ по крайней мере на 1 стадии ВИЧ-инфекции.</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В клинических наблюдениях были в основном подтверждены экспериментальные данные о неполном подавлении ВИЧ при лечении экзогенным ИФ. При ежедневном подкожном введении 35.000.000 МЕ рекомбинантного </w:t>
      </w:r>
      <w:r w:rsidRPr="006A0438">
        <w:rPr>
          <w:rFonts w:ascii="Symbol" w:hAnsi="Symbol" w:cs="Symbol"/>
          <w:lang w:val="en-US"/>
        </w:rPr>
        <w:t></w:t>
      </w:r>
      <w:r w:rsidRPr="006A0438">
        <w:rPr>
          <w:rFonts w:ascii="Times New Roman CYR" w:hAnsi="Times New Roman CYR" w:cs="Times New Roman CYR"/>
        </w:rPr>
        <w:t>-ИФ в течение 8-12 недель больным СПИД, у них отмечено значительное, а некоторых даже полное подавление вирусных антигенов в циркуляции. Однако какого либо влияния ИФ-терапии на динамику циркулирующих антител к кору ВИЧ обнаружено не было, что подтверждает персистенцию инфекции.</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У здоровых лиц ИФ в сыворотке, как правило, не обнаруживается или циркулирует в предельно низких титрах. При различных вирусных инфекциях, а также онкологических и аутоиммунных заболеваниях ИФ в сыворотках появляется постоянно, причем титр его нарастает параллельно тяжести заболевания. К настоящему времени накоплен обширный материал, позволяющий заключить, что появление ИФ в сыворотке может служить биологическим маркером вирусной инфекции, а во многих случаях и онкологического заболевания. Причем циркулирующий ИФ, как правило, относится к виду </w:t>
      </w:r>
      <w:r w:rsidRPr="006A0438">
        <w:rPr>
          <w:rFonts w:ascii="Symbol" w:hAnsi="Symbol" w:cs="Symbol"/>
          <w:lang w:val="en-US"/>
        </w:rPr>
        <w:t></w:t>
      </w:r>
      <w:r w:rsidRPr="006A0438">
        <w:rPr>
          <w:rFonts w:ascii="Symbol" w:hAnsi="Symbol" w:cs="Symbol"/>
        </w:rPr>
        <w:t></w:t>
      </w:r>
      <w:r w:rsidRPr="006A0438">
        <w:rPr>
          <w:rFonts w:ascii="Symbol" w:hAnsi="Symbol" w:cs="Symbol"/>
        </w:rPr>
        <w:t></w:t>
      </w:r>
      <w:r w:rsidRPr="006A0438">
        <w:rPr>
          <w:rFonts w:ascii="Times New Roman CYR" w:hAnsi="Times New Roman CYR" w:cs="Times New Roman CYR"/>
        </w:rPr>
        <w:t>но по крайней мере, часть циркулирующего ИФ отличается необычным свойством -кислотолабильностью.</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Присутствие кислотолабильного </w:t>
      </w:r>
      <w:r w:rsidRPr="006A0438">
        <w:rPr>
          <w:rFonts w:ascii="Symbol" w:hAnsi="Symbol" w:cs="Symbol"/>
          <w:lang w:val="en-US"/>
        </w:rPr>
        <w:t></w:t>
      </w:r>
      <w:r w:rsidRPr="006A0438">
        <w:rPr>
          <w:rFonts w:ascii="Times New Roman CYR" w:hAnsi="Times New Roman CYR" w:cs="Times New Roman CYR"/>
        </w:rPr>
        <w:t xml:space="preserve">-ИФ  в циркуляции у больных СПИД было установлено уже на ранних этапах исследования инфекции: он обнаруживался у 60-80% больных с генерализованной лимфоаденопатией и клинически выраженным СПИДом. Титр циркулирующего кислотолабильного </w:t>
      </w:r>
      <w:r w:rsidRPr="006A0438">
        <w:rPr>
          <w:rFonts w:ascii="Symbol" w:hAnsi="Symbol" w:cs="Symbol"/>
          <w:lang w:val="en-US"/>
        </w:rPr>
        <w:t></w:t>
      </w:r>
      <w:r w:rsidRPr="006A0438">
        <w:rPr>
          <w:rFonts w:ascii="Times New Roman CYR" w:hAnsi="Times New Roman CYR" w:cs="Times New Roman CYR"/>
        </w:rPr>
        <w:t>-ИФ нарастал по мере увеличения клинической тяжести инфекции: на стадии генерализованной лимфаденопатии титр в среднем был равен 7,</w:t>
      </w:r>
      <w:r>
        <w:t>7</w:t>
      </w:r>
      <w:r w:rsidRPr="006A0438">
        <w:rPr>
          <w:rFonts w:ascii="System" w:hAnsi="System" w:cs="System"/>
        </w:rPr>
        <w:t xml:space="preserve"> </w:t>
      </w:r>
      <w:r w:rsidRPr="006A0438">
        <w:rPr>
          <w:rFonts w:ascii="Times New Roman CYR" w:hAnsi="Times New Roman CYR" w:cs="Times New Roman CYR"/>
        </w:rPr>
        <w:t xml:space="preserve">МЕ/мл, а при проявлении клинических симптомов СПИД - 28,7 МЕ/мл. В других наблюдения было показано, что увеличение титра циркулирующего ИФ коррелировало с гематологическими симптомами иммунодефицита. Обратная корреляция прослеживалась с общим числом лимфоцитов и с субпопуляцией Т-хелперов, и прямая - с концентрацией </w:t>
      </w:r>
      <w:r w:rsidRPr="006A0438">
        <w:rPr>
          <w:lang w:val="en-US"/>
        </w:rPr>
        <w:t>IgA</w:t>
      </w:r>
      <w:r w:rsidRPr="006A0438">
        <w:rPr>
          <w:rFonts w:ascii="Times New Roman CYR" w:hAnsi="Times New Roman CYR" w:cs="Times New Roman CYR"/>
        </w:rPr>
        <w:t xml:space="preserve"> в сыворотке.</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По данным многих исследований появление циркулирующего в крови кислотолабильного </w:t>
      </w:r>
      <w:r w:rsidRPr="006A0438">
        <w:rPr>
          <w:rFonts w:ascii="Symbol" w:hAnsi="Symbol" w:cs="Symbol"/>
          <w:lang w:val="en-US"/>
        </w:rPr>
        <w:t></w:t>
      </w:r>
      <w:r w:rsidRPr="006A0438">
        <w:rPr>
          <w:rFonts w:ascii="Times New Roman CYR" w:hAnsi="Times New Roman CYR" w:cs="Times New Roman CYR"/>
        </w:rPr>
        <w:t>-ИФ обнаруживается в среднем за 6,5 месяцев до клинических симптомов СПИДа и может служить наиболее ранним прогностическим показателем.</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Однако, кислотолабильный </w:t>
      </w:r>
      <w:r w:rsidRPr="006A0438">
        <w:rPr>
          <w:rFonts w:ascii="Symbol" w:hAnsi="Symbol" w:cs="Symbol"/>
          <w:lang w:val="en-US"/>
        </w:rPr>
        <w:t></w:t>
      </w:r>
      <w:r w:rsidRPr="006A0438">
        <w:rPr>
          <w:rFonts w:ascii="Times New Roman CYR" w:hAnsi="Times New Roman CYR" w:cs="Times New Roman CYR"/>
        </w:rPr>
        <w:t>-ИФ обнаруживался только у 65-70% больных. Остальные серопозитивные больные не имели этого диагностического признака. Этот факт до настоящего времени не получил объяснения и заслуживает специального исследования.</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Таким образом, наличие циркулирующего кислотолабильного </w:t>
      </w:r>
      <w:r w:rsidRPr="006A0438">
        <w:rPr>
          <w:rFonts w:ascii="Symbol" w:hAnsi="Symbol" w:cs="Symbol"/>
          <w:lang w:val="en-US"/>
        </w:rPr>
        <w:t></w:t>
      </w:r>
      <w:r w:rsidRPr="006A0438">
        <w:rPr>
          <w:rFonts w:ascii="Times New Roman CYR" w:hAnsi="Times New Roman CYR" w:cs="Times New Roman CYR"/>
        </w:rPr>
        <w:t xml:space="preserve">-ИФ  в постоянных титрах </w:t>
      </w:r>
      <w:r>
        <w:t>&gt;16</w:t>
      </w:r>
      <w:r w:rsidRPr="006A0438">
        <w:rPr>
          <w:rFonts w:ascii="Times New Roman CYR" w:hAnsi="Times New Roman CYR" w:cs="Times New Roman CYR"/>
        </w:rPr>
        <w:t>МЕ/мл в группе риска является прогностическим признаком и указывает на высокую вероятность (60-80%) развития клинических симптомов СПИДа в течение нескольких месяцев.</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Другой особенностью ВИЧ-инфекции, которая тоже имеет диагностическое значение, является присутствие в циркуляции ингибитора (или инактиватора ИФ).</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Известно, что в физиологической норме в сыворотке периферической крови могут обнаруживаться ингибиторы ИФ типа 1 (</w:t>
      </w:r>
      <w:r w:rsidRPr="006A0438">
        <w:rPr>
          <w:rFonts w:ascii="Symbol" w:hAnsi="Symbol" w:cs="Symbol"/>
        </w:rPr>
        <w:t></w:t>
      </w:r>
      <w:r w:rsidRPr="006A0438">
        <w:rPr>
          <w:rFonts w:ascii="Symbol" w:hAnsi="Symbol" w:cs="Symbol"/>
          <w:lang w:val="en-US"/>
        </w:rPr>
        <w:t></w:t>
      </w:r>
      <w:r w:rsidRPr="006A0438">
        <w:rPr>
          <w:rFonts w:ascii="Times New Roman CYR" w:hAnsi="Times New Roman CYR" w:cs="Times New Roman CYR"/>
        </w:rPr>
        <w:t xml:space="preserve"> и</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Symbol" w:hAnsi="Symbol" w:cs="Symbol"/>
        </w:rPr>
        <w:t></w:t>
      </w:r>
      <w:r w:rsidRPr="006A0438">
        <w:rPr>
          <w:rFonts w:ascii="Symbol" w:hAnsi="Symbol" w:cs="Symbol"/>
        </w:rPr>
        <w:t></w:t>
      </w:r>
      <w:r w:rsidRPr="006A0438">
        <w:rPr>
          <w:rFonts w:ascii="Times New Roman CYR" w:hAnsi="Times New Roman CYR" w:cs="Times New Roman CYR"/>
        </w:rPr>
        <w:t>При вирусной инфекции частота их выявления существенно возрастает.</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lastRenderedPageBreak/>
        <w:t xml:space="preserve">При изучении сыворотки больных СПИД осложненным саркомой Капоши, ингибитор выявлен у 80%, причем у двух третей из них его титр был достаточен для инактивации более 50 МЕ/мл </w:t>
      </w:r>
      <w:r w:rsidRPr="006A0438">
        <w:rPr>
          <w:rFonts w:ascii="Symbol" w:hAnsi="Symbol" w:cs="Symbol"/>
          <w:lang w:val="en-US"/>
        </w:rPr>
        <w:t></w:t>
      </w:r>
      <w:r w:rsidRPr="006A0438">
        <w:rPr>
          <w:rFonts w:ascii="Times New Roman CYR" w:hAnsi="Times New Roman CYR" w:cs="Times New Roman CYR"/>
        </w:rPr>
        <w:t xml:space="preserve">-ИФ. Вместе с тем, в другой группе больных с саркомой Капоши, не имевших диагностических признаков СПИДа, ни у одного больного ингибитора в сыворотке не было. Не выявлялся ингибитор и у неосложненных больных с лимфоаденопатией. Таким образом, циркулирующий ингибитор ИФ типа 1 является диагностическим признаком, проявляющимся на </w:t>
      </w:r>
      <w:r w:rsidRPr="006A0438">
        <w:rPr>
          <w:rFonts w:ascii="Book Antiqua" w:hAnsi="Book Antiqua" w:cs="Book Antiqua"/>
          <w:lang w:val="en-US"/>
        </w:rPr>
        <w:t>III</w:t>
      </w:r>
      <w:r w:rsidRPr="006A0438">
        <w:rPr>
          <w:rFonts w:ascii="Book Antiqua" w:hAnsi="Book Antiqua" w:cs="Book Antiqua"/>
        </w:rPr>
        <w:t xml:space="preserve">  </w:t>
      </w:r>
      <w:r w:rsidRPr="006A0438">
        <w:rPr>
          <w:rFonts w:ascii="Times New Roman CYR" w:hAnsi="Times New Roman CYR" w:cs="Times New Roman CYR"/>
        </w:rPr>
        <w:t>стадии ВИЧ-инфекции, одновременно с клиническими признаками СПИДа.</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Химическая природа ингибитора ИФ типа 1 изучена еще недостаточно. По некоторым данным его структура напоминает  структуру </w:t>
      </w:r>
      <w:r w:rsidRPr="006A0438">
        <w:rPr>
          <w:rFonts w:ascii="Symbol" w:hAnsi="Symbol" w:cs="Symbol"/>
          <w:lang w:val="en-US"/>
        </w:rPr>
        <w:t></w:t>
      </w:r>
      <w:r w:rsidRPr="006A0438">
        <w:rPr>
          <w:rFonts w:ascii="Arial" w:hAnsi="Arial" w:cs="Arial"/>
        </w:rPr>
        <w:t>-</w:t>
      </w:r>
      <w:r w:rsidRPr="006A0438">
        <w:rPr>
          <w:rFonts w:ascii="Times New Roman CYR" w:hAnsi="Times New Roman CYR" w:cs="Times New Roman CYR"/>
        </w:rPr>
        <w:t>ИФ.</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Взаимодействие ИФ с клеткой осуществляется через специфические рецепторы с исключительно высоким аффинитетом. Иммунобиологические эффекты ИФ реализуются только через рецепторы. ИФ типа 1 имеют общий рецептор с мол. массой 110 кД, распознающая часть является ганглиозидом. Рецептор </w:t>
      </w:r>
      <w:r w:rsidRPr="006A0438">
        <w:rPr>
          <w:rFonts w:ascii="Symbol" w:hAnsi="Symbol" w:cs="Symbol"/>
          <w:lang w:val="en-US"/>
        </w:rPr>
        <w:t></w:t>
      </w:r>
      <w:r w:rsidRPr="006A0438">
        <w:rPr>
          <w:rFonts w:ascii="Arial" w:hAnsi="Arial" w:cs="Arial"/>
        </w:rPr>
        <w:t>-</w:t>
      </w:r>
      <w:r w:rsidRPr="006A0438">
        <w:rPr>
          <w:rFonts w:ascii="Times New Roman CYR" w:hAnsi="Times New Roman CYR" w:cs="Times New Roman CYR"/>
        </w:rPr>
        <w:t>ИФ состоит из 2-х белковых компонентов с мол. массой 50 и 90 кД.</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Экспрессия рецепторов на клетке подвержена функциональным изменениям и подавляется под действием ИФ. Постоянное присутствие кислотолабильного</w:t>
      </w:r>
      <w:r w:rsidRPr="006A0438">
        <w:rPr>
          <w:rFonts w:ascii="Symbol" w:hAnsi="Symbol" w:cs="Symbol"/>
          <w:lang w:val="en-US"/>
        </w:rPr>
        <w:t></w:t>
      </w:r>
      <w:r w:rsidRPr="006A0438">
        <w:rPr>
          <w:rFonts w:ascii="Symbol" w:hAnsi="Symbol" w:cs="Symbol"/>
          <w:lang w:val="en-US"/>
        </w:rPr>
        <w:t></w:t>
      </w:r>
      <w:r w:rsidRPr="006A0438">
        <w:rPr>
          <w:rFonts w:ascii="Times New Roman CYR" w:hAnsi="Times New Roman CYR" w:cs="Times New Roman CYR"/>
        </w:rPr>
        <w:t>-ИФ в циркуляции при ВИЧ-инфекции приводит к подавлению экспрессии клеточных рецепторов к ИФ типа 1, в то же время экспрессия рецепторов к ИФ типа 2 на всех клинических стадиях не изменяется.</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Биологические эффекты ИФ обусловлены специфическими изменениями в метаболизме клетки. Известно, что под действием ИФ в цитоплазме появляется более 20 новых белков. Наиболее изученным ИФ-зависимым ферментом является </w:t>
      </w:r>
      <w:r>
        <w:t>2`,5`</w:t>
      </w:r>
      <w:r w:rsidRPr="006A0438">
        <w:rPr>
          <w:rFonts w:ascii="Times New Roman CYR" w:hAnsi="Times New Roman CYR" w:cs="Times New Roman CYR"/>
        </w:rPr>
        <w:t>-олиго(А)синтетаза, которая активируется всеми 3 видами ИФ (</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Times New Roman CYR" w:hAnsi="Times New Roman CYR" w:cs="Times New Roman CYR"/>
        </w:rPr>
        <w:t xml:space="preserve">и </w:t>
      </w:r>
      <w:r w:rsidRPr="006A0438">
        <w:rPr>
          <w:rFonts w:ascii="Symbol" w:hAnsi="Symbol" w:cs="Symbol"/>
          <w:lang w:val="en-US"/>
        </w:rPr>
        <w:t></w:t>
      </w:r>
      <w:r w:rsidRPr="006A0438">
        <w:rPr>
          <w:rFonts w:ascii="Symbol" w:hAnsi="Symbol" w:cs="Symbol"/>
        </w:rPr>
        <w:t></w:t>
      </w:r>
      <w:r w:rsidRPr="006A0438">
        <w:rPr>
          <w:rFonts w:ascii="Times New Roman CYR" w:hAnsi="Times New Roman CYR" w:cs="Times New Roman CYR"/>
        </w:rPr>
        <w:t xml:space="preserve"> в присутствии двуспиральной РНК по крайней мере из 20 нуклеотидов. Под действием этого фермента на основе АТФ синтезируется ряд коротких полиаденилатов, соединенных необычной </w:t>
      </w:r>
      <w:r>
        <w:t>2`-5`</w:t>
      </w:r>
      <w:r w:rsidRPr="006A0438">
        <w:rPr>
          <w:rFonts w:ascii="Times New Roman CYR" w:hAnsi="Times New Roman CYR" w:cs="Times New Roman CYR"/>
        </w:rPr>
        <w:t xml:space="preserve">-фосфодиэфирной связью. </w:t>
      </w:r>
      <w:r>
        <w:t>2`,5`-</w:t>
      </w:r>
      <w:r w:rsidRPr="006A0438">
        <w:rPr>
          <w:rFonts w:ascii="Times New Roman CYR" w:hAnsi="Times New Roman CYR" w:cs="Times New Roman CYR"/>
        </w:rPr>
        <w:t xml:space="preserve">олигоаденилаты являются сильными активаторами клеточных эндонуклеаз, в частности РНКазы </w:t>
      </w:r>
      <w:r w:rsidRPr="006A0438">
        <w:rPr>
          <w:lang w:val="en-US"/>
        </w:rPr>
        <w:t>L</w:t>
      </w:r>
      <w:r w:rsidRPr="006A0438">
        <w:rPr>
          <w:rFonts w:ascii="Times New Roman CYR" w:hAnsi="Times New Roman CYR" w:cs="Times New Roman CYR"/>
        </w:rPr>
        <w:t>. Активация эндонуклеаз предотвращает считывание вирусной информации.</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При ВИЧ-инфекции отмечены деформации в системе  </w:t>
      </w:r>
      <w:r>
        <w:t>2`,5`-</w:t>
      </w:r>
      <w:r w:rsidRPr="006A0438">
        <w:rPr>
          <w:rFonts w:ascii="Times New Roman CYR" w:hAnsi="Times New Roman CYR" w:cs="Times New Roman CYR"/>
        </w:rPr>
        <w:t>олиго(А)синтетазы. У больных на стадии генерализованной лимфаденопатии активность этого фермента значительно возрастает, а при осложнении СПИД оппортунистическими инфекциями или саркомой Капоши достигает максимальных значений.</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При этом повышенный фон активности </w:t>
      </w:r>
      <w:r>
        <w:t>2`,5`-</w:t>
      </w:r>
      <w:r w:rsidRPr="006A0438">
        <w:rPr>
          <w:rFonts w:ascii="Times New Roman CYR" w:hAnsi="Times New Roman CYR" w:cs="Times New Roman CYR"/>
        </w:rPr>
        <w:t>олиго(А)синтетазы у больных СПИДом сопровождается снижением чувствительности фермента к активирующему действию ИФ.</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У больных СПИДом описан дефект и в другом звене </w:t>
      </w:r>
      <w:r>
        <w:t>2`,5`-</w:t>
      </w:r>
      <w:r w:rsidRPr="006A0438">
        <w:rPr>
          <w:rFonts w:ascii="Times New Roman CYR" w:hAnsi="Times New Roman CYR" w:cs="Times New Roman CYR"/>
        </w:rPr>
        <w:t xml:space="preserve">олиго(А)синтетазы - на уровне РНКазы </w:t>
      </w:r>
      <w:r w:rsidRPr="006A0438">
        <w:rPr>
          <w:lang w:val="en-US"/>
        </w:rPr>
        <w:t>L</w:t>
      </w:r>
      <w:r w:rsidRPr="006A0438">
        <w:rPr>
          <w:rFonts w:ascii="Times New Roman CYR" w:hAnsi="Times New Roman CYR" w:cs="Times New Roman CYR"/>
        </w:rPr>
        <w:t>. Уже на стадии генерализованной лимфаденопатии активность этого фермента была в среднем на 55% ниже, чем у здоровых доноров.</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Цитолиз антигенно измененных клеток естественными киллерами (ЕК) является важным механизмом противовирусного иммунитета. Детерминантами для иммунного распознавания мишеней для ЕК служат антигены главного комплекса гистосовместимости, поэтому их активность не зависит от сенсибилизации, присутствия антител или комплемента. ВИЧ-инфицированные лимфоциты оказываются высокочувствительными к действию ЕК. Моноциты и макрофаги, инфицированные ВИЧ, также интенсивно подвергаются цитолизу ЕК, выделенными из крови ВИЧ-серонегативных людей. Однако, ЕК, выделенные от ВИЧ-серопозитивных людей с давностью сероконверсии 15 месяцев, обладали уже в 2-2,5 раза меньшей активностью. Еще более глубокая депрессия ЕК отмечена у 90% больных с клинически выраженным СПИДом.</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Известно, что цитолитическая функция находиться под аутокринным-паракринным контролем ИФ. При взаимодействии с антигенно измененной клеткой-мишенью ЕК </w:t>
      </w:r>
      <w:r w:rsidRPr="006A0438">
        <w:rPr>
          <w:rFonts w:ascii="Times New Roman CYR" w:hAnsi="Times New Roman CYR" w:cs="Times New Roman CYR"/>
        </w:rPr>
        <w:lastRenderedPageBreak/>
        <w:t xml:space="preserve">продуцируют </w:t>
      </w:r>
      <w:r w:rsidRPr="006A0438">
        <w:rPr>
          <w:rFonts w:ascii="Symbol" w:hAnsi="Symbol" w:cs="Symbol"/>
          <w:lang w:val="en-US"/>
        </w:rPr>
        <w:t></w:t>
      </w:r>
      <w:r w:rsidRPr="006A0438">
        <w:rPr>
          <w:rFonts w:ascii="Symbol" w:hAnsi="Symbol" w:cs="Symbol"/>
          <w:lang w:val="en-US"/>
        </w:rPr>
        <w:t></w:t>
      </w:r>
      <w:r w:rsidRPr="006A0438">
        <w:rPr>
          <w:rFonts w:ascii="Times New Roman CYR" w:hAnsi="Times New Roman CYR" w:cs="Times New Roman CYR"/>
        </w:rPr>
        <w:t xml:space="preserve"> или</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Times New Roman CYR" w:hAnsi="Times New Roman CYR" w:cs="Times New Roman CYR"/>
        </w:rPr>
        <w:t>ИФ, обеспечивая рекрутирование эффекторных клеток из предшественников и их активацию.</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В то же время, ЕК, выделенные от ВИЧ-серопозитивных доноров или больных СПИДом при взаимодействии с клетками-мишенями продуцировали лишь незначительное количество ИФ. Это указывает на глубокую депрессию ЕК у больных с клинически выраженным СПИДом.</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Итак, из всего вышесказанного становится ясно, что система ИФ вовлечена в патогенез ВИЧ-инфекции. Глубина деформаций системы ИФ возрастает параллельно с утяжелением клинических проявлений инфекции. На стадии сероконверсии основным дефектом, имеющим прогностическое значение, является появление в сыворотке периферической крови больного кислотолабильного </w:t>
      </w:r>
      <w:r w:rsidRPr="006A0438">
        <w:rPr>
          <w:rFonts w:ascii="Symbol" w:hAnsi="Symbol" w:cs="Symbol"/>
          <w:lang w:val="en-US"/>
        </w:rPr>
        <w:t></w:t>
      </w:r>
      <w:r w:rsidRPr="006A0438">
        <w:rPr>
          <w:rFonts w:ascii="Times New Roman CYR" w:hAnsi="Times New Roman CYR" w:cs="Times New Roman CYR"/>
        </w:rPr>
        <w:t xml:space="preserve">-ИФ. Циркулирующий ИФ неизбежно приводит к подавлению экспрессии клеточных рецепторов к ИФ типа 1 и постоянному повышенному уровню активности </w:t>
      </w:r>
      <w:r>
        <w:t>2`,5`-</w:t>
      </w:r>
      <w:r w:rsidRPr="006A0438">
        <w:rPr>
          <w:rFonts w:ascii="Times New Roman CYR" w:hAnsi="Times New Roman CYR" w:cs="Times New Roman CYR"/>
        </w:rPr>
        <w:t xml:space="preserve">олиго(А)синтетазы. На стадии генерализованной лимфаденопатии указанные дефекты продолжают углубляться и начинает проявляться рефрактерность клеток крови к продукции </w:t>
      </w:r>
      <w:r w:rsidRPr="006A0438">
        <w:rPr>
          <w:rFonts w:ascii="Symbol" w:hAnsi="Symbol" w:cs="Symbol"/>
          <w:lang w:val="en-US"/>
        </w:rPr>
        <w:t></w:t>
      </w:r>
      <w:r w:rsidRPr="006A0438">
        <w:rPr>
          <w:rFonts w:ascii="Times New Roman CYR" w:hAnsi="Times New Roman CYR" w:cs="Times New Roman CYR"/>
        </w:rPr>
        <w:t xml:space="preserve">-ИФ в ответ на вирусную или антигенную индукцию. Одновременно (а может быть и вследствие этого) снижается цитолитическая активность ЕК в отношении ВИЧ-инфицированных клеток. Снижается активность РНКазы </w:t>
      </w:r>
      <w:r w:rsidRPr="006A0438">
        <w:rPr>
          <w:lang w:val="en-US"/>
        </w:rPr>
        <w:t>L</w:t>
      </w:r>
      <w:r w:rsidRPr="006A0438">
        <w:rPr>
          <w:rFonts w:ascii="Times New Roman CYR" w:hAnsi="Times New Roman CYR" w:cs="Times New Roman CYR"/>
        </w:rPr>
        <w:t>.</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На стадии клинически выраженного СПИДа депрессия системы ИФ еще больше нарастает, в сыворотке появляется ингибитор/инактиватор </w:t>
      </w:r>
      <w:r w:rsidRPr="006A0438">
        <w:rPr>
          <w:rFonts w:ascii="Symbol" w:hAnsi="Symbol" w:cs="Symbol"/>
          <w:lang w:val="en-US"/>
        </w:rPr>
        <w:t></w:t>
      </w:r>
      <w:r w:rsidRPr="006A0438">
        <w:rPr>
          <w:rFonts w:ascii="Times New Roman CYR" w:hAnsi="Times New Roman CYR" w:cs="Times New Roman CYR"/>
        </w:rPr>
        <w:t>-ИФ.</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r w:rsidRPr="006A0438">
        <w:rPr>
          <w:rFonts w:ascii="Times New Roman CYR" w:hAnsi="Times New Roman CYR" w:cs="Times New Roman CYR"/>
        </w:rPr>
        <w:t xml:space="preserve">При анализе состояния системы ИФ при ВИЧ-инфекции необходимо учитывать, что все описанные выше явления иммунодепрессии проявляются только в отношении ИФ типа 1, главным образом </w:t>
      </w:r>
      <w:r w:rsidRPr="006A0438">
        <w:rPr>
          <w:rFonts w:ascii="Symbol" w:hAnsi="Symbol" w:cs="Symbol"/>
          <w:lang w:val="en-US"/>
        </w:rPr>
        <w:t></w:t>
      </w:r>
      <w:r w:rsidRPr="006A0438">
        <w:rPr>
          <w:rFonts w:ascii="Times New Roman CYR" w:hAnsi="Times New Roman CYR" w:cs="Times New Roman CYR"/>
        </w:rPr>
        <w:t>-ИФ. Система</w:t>
      </w:r>
      <w:r w:rsidRPr="006A0438">
        <w:rPr>
          <w:rFonts w:ascii="Symbol" w:hAnsi="Symbol" w:cs="Symbol"/>
          <w:lang w:val="en-US"/>
        </w:rPr>
        <w:t></w:t>
      </w:r>
      <w:r w:rsidRPr="006A0438">
        <w:rPr>
          <w:rFonts w:ascii="Symbol" w:hAnsi="Symbol" w:cs="Symbol"/>
          <w:lang w:val="en-US"/>
        </w:rPr>
        <w:t></w:t>
      </w:r>
      <w:r w:rsidRPr="006A0438">
        <w:rPr>
          <w:rFonts w:ascii="Symbol" w:hAnsi="Symbol" w:cs="Symbol"/>
          <w:lang w:val="en-US"/>
        </w:rPr>
        <w:t></w:t>
      </w:r>
      <w:r w:rsidRPr="006A0438">
        <w:rPr>
          <w:rFonts w:ascii="Times New Roman CYR" w:hAnsi="Times New Roman CYR" w:cs="Times New Roman CYR"/>
        </w:rPr>
        <w:t>ИФ на всех стадиях ВИЧ-инфекции каким-либо существенным деформациям не подвергается.</w:t>
      </w:r>
    </w:p>
    <w:p w:rsidR="006A0438" w:rsidRPr="006A0438" w:rsidRDefault="006A0438" w:rsidP="006A0438">
      <w:pPr>
        <w:tabs>
          <w:tab w:val="left" w:pos="-540"/>
          <w:tab w:val="left" w:pos="9355"/>
        </w:tabs>
        <w:autoSpaceDE w:val="0"/>
        <w:autoSpaceDN w:val="0"/>
        <w:ind w:right="-5" w:firstLine="540"/>
        <w:jc w:val="both"/>
        <w:rPr>
          <w:rFonts w:ascii="Times New Roman CYR" w:hAnsi="Times New Roman CYR" w:cs="Times New Roman CYR"/>
        </w:rPr>
      </w:pPr>
    </w:p>
    <w:p w:rsidR="006A0438" w:rsidRDefault="006A0438" w:rsidP="006A0438">
      <w:pPr>
        <w:pStyle w:val="a3"/>
      </w:pPr>
      <w:r>
        <w:rPr>
          <w:rFonts w:ascii="Arial" w:hAnsi="Arial" w:cs="Arial"/>
          <w:b/>
          <w:bCs/>
          <w:sz w:val="27"/>
          <w:szCs w:val="27"/>
        </w:rPr>
        <w:t>СПИД - клиника</w:t>
      </w:r>
    </w:p>
    <w:p w:rsidR="006A0438" w:rsidRDefault="006A0438" w:rsidP="006A0438">
      <w:pPr>
        <w:pStyle w:val="a3"/>
      </w:pPr>
      <w:r>
        <w:t>Клиника СПИДа чрезвычайно разнообразна. Это понятно, если учесть, что имеются множественные дефекты иммунной системы. Существуют различные подходы к группировке симптомов приобретенного иммунодефицита. Условно можно выделить ряд клинических форм заболевания.</w:t>
      </w:r>
    </w:p>
    <w:p w:rsidR="006A0438" w:rsidRDefault="006A0438" w:rsidP="006A0438">
      <w:pPr>
        <w:numPr>
          <w:ilvl w:val="0"/>
          <w:numId w:val="2"/>
        </w:numPr>
        <w:spacing w:before="100" w:beforeAutospacing="1" w:after="100" w:afterAutospacing="1"/>
      </w:pPr>
      <w:r>
        <w:rPr>
          <w:b/>
          <w:bCs/>
        </w:rPr>
        <w:t xml:space="preserve">Легочная форма. </w:t>
      </w:r>
      <w:r>
        <w:t xml:space="preserve">Больных беспокоит одышка, боли в груди, кашель, рентгенологически выявляются диффузные легочные инфильтраты, выражена гипоксия. Чаще всего эти симптомы обусловлены пневмонией, вызванной пневмоцистой, легионеллой или цитомегаловирусом. </w:t>
      </w:r>
    </w:p>
    <w:p w:rsidR="006A0438" w:rsidRDefault="006A0438" w:rsidP="006A0438">
      <w:pPr>
        <w:numPr>
          <w:ilvl w:val="0"/>
          <w:numId w:val="2"/>
        </w:numPr>
        <w:spacing w:before="100" w:beforeAutospacing="1" w:after="100" w:afterAutospacing="1"/>
      </w:pPr>
      <w:r>
        <w:rPr>
          <w:b/>
          <w:bCs/>
        </w:rPr>
        <w:t xml:space="preserve">Форма с преимущественным поражением центральной нервной системы. </w:t>
      </w:r>
      <w:r>
        <w:t xml:space="preserve">У больных развиваются энцефалиты, абсцессы мозга, менингит, опухоли ЦНС, очаговые поражения мозга. </w:t>
      </w:r>
    </w:p>
    <w:p w:rsidR="006A0438" w:rsidRDefault="006A0438" w:rsidP="006A0438">
      <w:pPr>
        <w:numPr>
          <w:ilvl w:val="0"/>
          <w:numId w:val="2"/>
        </w:numPr>
        <w:spacing w:before="100" w:beforeAutospacing="1" w:after="100" w:afterAutospacing="1"/>
      </w:pPr>
      <w:r>
        <w:rPr>
          <w:b/>
          <w:bCs/>
        </w:rPr>
        <w:t xml:space="preserve">Желудочно-кишечная форма. </w:t>
      </w:r>
      <w:r>
        <w:t xml:space="preserve">Наблюдаются длительная диарея, потеря массы тела. Чаще всего эти явления обусловлены криптоспоридиозом. </w:t>
      </w:r>
    </w:p>
    <w:p w:rsidR="006A0438" w:rsidRDefault="006A0438" w:rsidP="006A0438">
      <w:pPr>
        <w:numPr>
          <w:ilvl w:val="0"/>
          <w:numId w:val="2"/>
        </w:numPr>
        <w:spacing w:before="100" w:beforeAutospacing="1" w:after="100" w:afterAutospacing="1"/>
      </w:pPr>
      <w:r>
        <w:rPr>
          <w:b/>
          <w:bCs/>
        </w:rPr>
        <w:t>Длительная лихорадка невыясненной этиологии.</w:t>
      </w:r>
      <w:r>
        <w:t xml:space="preserve"> </w:t>
      </w:r>
    </w:p>
    <w:p w:rsidR="006A0438" w:rsidRDefault="006A0438" w:rsidP="006A0438">
      <w:pPr>
        <w:numPr>
          <w:ilvl w:val="0"/>
          <w:numId w:val="2"/>
        </w:numPr>
        <w:spacing w:before="100" w:beforeAutospacing="1" w:after="100" w:afterAutospacing="1"/>
      </w:pPr>
      <w:r>
        <w:rPr>
          <w:b/>
          <w:bCs/>
        </w:rPr>
        <w:t>Саркома Капоши.</w:t>
      </w:r>
      <w:r>
        <w:t xml:space="preserve"> </w:t>
      </w:r>
    </w:p>
    <w:p w:rsidR="006A0438" w:rsidRDefault="006A0438" w:rsidP="006A0438">
      <w:pPr>
        <w:pStyle w:val="a3"/>
      </w:pPr>
      <w:r>
        <w:t>По данным ВОЗ (1986) у взрослых выделяют клинические критерии, на основании которых можно заподозрить СПИД.</w:t>
      </w:r>
    </w:p>
    <w:p w:rsidR="006A0438" w:rsidRDefault="006A0438" w:rsidP="006A0438">
      <w:pPr>
        <w:pStyle w:val="a3"/>
      </w:pPr>
      <w:r>
        <w:rPr>
          <w:rStyle w:val="a5"/>
        </w:rPr>
        <w:t>1. Серьезные симптомы:</w:t>
      </w:r>
    </w:p>
    <w:p w:rsidR="006A0438" w:rsidRDefault="006A0438" w:rsidP="006A0438">
      <w:pPr>
        <w:pStyle w:val="a3"/>
      </w:pPr>
      <w:r>
        <w:t>а) снижение массы тела на 10% и более; б) хроническая диарея более 1 месяца; в) перемежающаяся или постоянная лихорадка более 1 месяца.</w:t>
      </w:r>
    </w:p>
    <w:p w:rsidR="006A0438" w:rsidRDefault="006A0438" w:rsidP="006A0438">
      <w:pPr>
        <w:pStyle w:val="a3"/>
      </w:pPr>
      <w:r>
        <w:rPr>
          <w:b/>
          <w:bCs/>
        </w:rPr>
        <w:lastRenderedPageBreak/>
        <w:t>2. Незначительные симптомы</w:t>
      </w:r>
      <w:r>
        <w:t xml:space="preserve">: </w:t>
      </w:r>
    </w:p>
    <w:p w:rsidR="006A0438" w:rsidRDefault="006A0438" w:rsidP="006A0438">
      <w:pPr>
        <w:pStyle w:val="a3"/>
      </w:pPr>
      <w:r>
        <w:t>а) упорный кашель продолжительностью более 1 месяца; б) генерализованный многоочаговый дерматит; в) рецидивирующий опоясывающий герпес; г) кандидоз полости рта и глотки; д) хронический прогрессирующий и простой герпес; ж) генерализованная лимфаденопатия.</w:t>
      </w:r>
    </w:p>
    <w:p w:rsidR="006A0438" w:rsidRDefault="006A0438" w:rsidP="006A0438">
      <w:pPr>
        <w:pStyle w:val="a3"/>
      </w:pPr>
      <w:r>
        <w:t>СПИД диагностируется при наличии по меньшей степени двух серьезных симптомов в сочетании с хотя бы одним незначительным симптомом при отсутствии известных причин иммуносупрессии, таких как рак, тяжелая форма недостаточности питания или другие состояния установленной этиологии. Диагноз становится вероятным при наличии одной лишь саркомы Капоши или криптококкового менингита.</w:t>
      </w:r>
    </w:p>
    <w:p w:rsidR="006A0438" w:rsidRDefault="006A0438" w:rsidP="006A0438"/>
    <w:sectPr w:rsidR="006A0438" w:rsidSect="00086E2C">
      <w:footerReference w:type="default" r:id="rId12"/>
      <w:pgSz w:w="11906" w:h="16838"/>
      <w:pgMar w:top="1134" w:right="850" w:bottom="1134" w:left="1701" w:header="708" w:footer="813"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D55" w:rsidRDefault="00696D55" w:rsidP="00086E2C">
      <w:r>
        <w:separator/>
      </w:r>
    </w:p>
  </w:endnote>
  <w:endnote w:type="continuationSeparator" w:id="1">
    <w:p w:rsidR="00696D55" w:rsidRDefault="00696D55" w:rsidP="00086E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E2C" w:rsidRDefault="00086E2C">
    <w:pPr>
      <w:pStyle w:val="a8"/>
    </w:pPr>
    <w:r w:rsidRPr="00086E2C">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D55" w:rsidRDefault="00696D55" w:rsidP="00086E2C">
      <w:r>
        <w:separator/>
      </w:r>
    </w:p>
  </w:footnote>
  <w:footnote w:type="continuationSeparator" w:id="1">
    <w:p w:rsidR="00696D55" w:rsidRDefault="00696D55" w:rsidP="00086E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7A626756"/>
    <w:multiLevelType w:val="multilevel"/>
    <w:tmpl w:val="17848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stylePaneFormatFilter w:val="3F01"/>
  <w:defaultTabStop w:val="708"/>
  <w:characterSpacingControl w:val="doNotCompress"/>
  <w:footnotePr>
    <w:footnote w:id="0"/>
    <w:footnote w:id="1"/>
  </w:footnotePr>
  <w:endnotePr>
    <w:endnote w:id="0"/>
    <w:endnote w:id="1"/>
  </w:endnotePr>
  <w:compat/>
  <w:rsids>
    <w:rsidRoot w:val="006A0438"/>
    <w:rsid w:val="0008271B"/>
    <w:rsid w:val="00086E2C"/>
    <w:rsid w:val="00563A58"/>
    <w:rsid w:val="005D68F0"/>
    <w:rsid w:val="00696D55"/>
    <w:rsid w:val="006A0438"/>
    <w:rsid w:val="006A31B5"/>
    <w:rsid w:val="00C73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6A0438"/>
    <w:pPr>
      <w:spacing w:before="100" w:beforeAutospacing="1" w:after="100" w:afterAutospacing="1"/>
      <w:outlineLvl w:val="1"/>
    </w:pPr>
    <w:rPr>
      <w:rFonts w:ascii="Arial" w:hAnsi="Arial" w:cs="Arial"/>
      <w:b/>
      <w:bCs/>
      <w:i/>
      <w:iCs/>
      <w:color w:val="1C3B9C"/>
      <w:sz w:val="36"/>
      <w:szCs w:val="36"/>
    </w:rPr>
  </w:style>
  <w:style w:type="paragraph" w:styleId="3">
    <w:name w:val="heading 3"/>
    <w:basedOn w:val="a"/>
    <w:qFormat/>
    <w:rsid w:val="006A0438"/>
    <w:pPr>
      <w:spacing w:before="100" w:beforeAutospacing="1" w:after="100" w:afterAutospacing="1"/>
      <w:outlineLvl w:val="2"/>
    </w:pPr>
    <w:rPr>
      <w:rFonts w:ascii="Arial" w:hAnsi="Arial" w:cs="Arial"/>
      <w:b/>
      <w:bCs/>
      <w:color w:val="F86611"/>
    </w:rPr>
  </w:style>
  <w:style w:type="paragraph" w:styleId="4">
    <w:name w:val="heading 4"/>
    <w:basedOn w:val="a"/>
    <w:next w:val="a"/>
    <w:qFormat/>
    <w:rsid w:val="006A0438"/>
    <w:pPr>
      <w:keepNext/>
      <w:spacing w:before="240" w:after="60"/>
      <w:outlineLvl w:val="3"/>
    </w:pPr>
    <w:rPr>
      <w:b/>
      <w:b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6A0438"/>
    <w:pPr>
      <w:spacing w:before="100" w:beforeAutospacing="1" w:after="100" w:afterAutospacing="1"/>
    </w:pPr>
  </w:style>
  <w:style w:type="character" w:styleId="a4">
    <w:name w:val="Emphasis"/>
    <w:basedOn w:val="a0"/>
    <w:qFormat/>
    <w:rsid w:val="006A0438"/>
    <w:rPr>
      <w:i/>
      <w:iCs/>
    </w:rPr>
  </w:style>
  <w:style w:type="character" w:styleId="a5">
    <w:name w:val="Strong"/>
    <w:basedOn w:val="a0"/>
    <w:qFormat/>
    <w:rsid w:val="006A0438"/>
    <w:rPr>
      <w:b/>
      <w:bCs/>
    </w:rPr>
  </w:style>
  <w:style w:type="paragraph" w:styleId="a6">
    <w:name w:val="header"/>
    <w:basedOn w:val="a"/>
    <w:link w:val="a7"/>
    <w:rsid w:val="00086E2C"/>
    <w:pPr>
      <w:tabs>
        <w:tab w:val="center" w:pos="4677"/>
        <w:tab w:val="right" w:pos="9355"/>
      </w:tabs>
    </w:pPr>
  </w:style>
  <w:style w:type="character" w:customStyle="1" w:styleId="a7">
    <w:name w:val="Верхний колонтитул Знак"/>
    <w:basedOn w:val="a0"/>
    <w:link w:val="a6"/>
    <w:rsid w:val="00086E2C"/>
    <w:rPr>
      <w:sz w:val="24"/>
      <w:szCs w:val="24"/>
    </w:rPr>
  </w:style>
  <w:style w:type="paragraph" w:styleId="a8">
    <w:name w:val="footer"/>
    <w:basedOn w:val="a"/>
    <w:link w:val="a9"/>
    <w:rsid w:val="00086E2C"/>
    <w:pPr>
      <w:tabs>
        <w:tab w:val="center" w:pos="4677"/>
        <w:tab w:val="right" w:pos="9355"/>
      </w:tabs>
    </w:pPr>
  </w:style>
  <w:style w:type="character" w:customStyle="1" w:styleId="a9">
    <w:name w:val="Нижний колонтитул Знак"/>
    <w:basedOn w:val="a0"/>
    <w:link w:val="a8"/>
    <w:rsid w:val="00086E2C"/>
    <w:rPr>
      <w:sz w:val="24"/>
      <w:szCs w:val="24"/>
    </w:rPr>
  </w:style>
</w:styles>
</file>

<file path=word/webSettings.xml><?xml version="1.0" encoding="utf-8"?>
<w:webSettings xmlns:r="http://schemas.openxmlformats.org/officeDocument/2006/relationships" xmlns:w="http://schemas.openxmlformats.org/wordprocessingml/2006/main">
  <w:divs>
    <w:div w:id="398402997">
      <w:bodyDiv w:val="1"/>
      <w:marLeft w:val="0"/>
      <w:marRight w:val="0"/>
      <w:marTop w:val="0"/>
      <w:marBottom w:val="0"/>
      <w:divBdr>
        <w:top w:val="none" w:sz="0" w:space="0" w:color="auto"/>
        <w:left w:val="none" w:sz="0" w:space="0" w:color="auto"/>
        <w:bottom w:val="none" w:sz="0" w:space="0" w:color="auto"/>
        <w:right w:val="none" w:sz="0" w:space="0" w:color="auto"/>
      </w:divBdr>
      <w:divsChild>
        <w:div w:id="167451554">
          <w:blockQuote w:val="1"/>
          <w:marLeft w:val="720"/>
          <w:marRight w:val="720"/>
          <w:marTop w:val="100"/>
          <w:marBottom w:val="100"/>
          <w:divBdr>
            <w:top w:val="none" w:sz="0" w:space="0" w:color="auto"/>
            <w:left w:val="none" w:sz="0" w:space="0" w:color="auto"/>
            <w:bottom w:val="none" w:sz="0" w:space="0" w:color="auto"/>
            <w:right w:val="none" w:sz="0" w:space="0" w:color="auto"/>
          </w:divBdr>
        </w:div>
        <w:div w:id="1164709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96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romed.ru/cito.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romed.ru/diagnoz.htm" TargetMode="External"/><Relationship Id="rId5" Type="http://schemas.openxmlformats.org/officeDocument/2006/relationships/footnotes" Target="footnotes.xml"/><Relationship Id="rId10" Type="http://schemas.openxmlformats.org/officeDocument/2006/relationships/hyperlink" Target="http://www.yromed.ru/diagnoz.htm" TargetMode="External"/><Relationship Id="rId4" Type="http://schemas.openxmlformats.org/officeDocument/2006/relationships/webSettings" Target="webSettings.xml"/><Relationship Id="rId9" Type="http://schemas.openxmlformats.org/officeDocument/2006/relationships/hyperlink" Target="http://www.yromed.ru/sifilis.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6395</Words>
  <Characters>36454</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ВИЧ/СПИД в Узбекистане, Статистика</vt:lpstr>
    </vt:vector>
  </TitlesOfParts>
  <Company/>
  <LinksUpToDate>false</LinksUpToDate>
  <CharactersWithSpaces>42764</CharactersWithSpaces>
  <SharedDoc>false</SharedDoc>
  <HLinks>
    <vt:vector size="24" baseType="variant">
      <vt:variant>
        <vt:i4>1507405</vt:i4>
      </vt:variant>
      <vt:variant>
        <vt:i4>9</vt:i4>
      </vt:variant>
      <vt:variant>
        <vt:i4>0</vt:i4>
      </vt:variant>
      <vt:variant>
        <vt:i4>5</vt:i4>
      </vt:variant>
      <vt:variant>
        <vt:lpwstr>http://www.yromed.ru/diagnoz.htm</vt:lpwstr>
      </vt:variant>
      <vt:variant>
        <vt:lpwstr/>
      </vt:variant>
      <vt:variant>
        <vt:i4>1507405</vt:i4>
      </vt:variant>
      <vt:variant>
        <vt:i4>6</vt:i4>
      </vt:variant>
      <vt:variant>
        <vt:i4>0</vt:i4>
      </vt:variant>
      <vt:variant>
        <vt:i4>5</vt:i4>
      </vt:variant>
      <vt:variant>
        <vt:lpwstr>http://www.yromed.ru/diagnoz.htm</vt:lpwstr>
      </vt:variant>
      <vt:variant>
        <vt:lpwstr/>
      </vt:variant>
      <vt:variant>
        <vt:i4>786501</vt:i4>
      </vt:variant>
      <vt:variant>
        <vt:i4>3</vt:i4>
      </vt:variant>
      <vt:variant>
        <vt:i4>0</vt:i4>
      </vt:variant>
      <vt:variant>
        <vt:i4>5</vt:i4>
      </vt:variant>
      <vt:variant>
        <vt:lpwstr>http://www.yromed.ru/sifilis.htm</vt:lpwstr>
      </vt:variant>
      <vt:variant>
        <vt:lpwstr/>
      </vt:variant>
      <vt:variant>
        <vt:i4>5111832</vt:i4>
      </vt:variant>
      <vt:variant>
        <vt:i4>0</vt:i4>
      </vt:variant>
      <vt:variant>
        <vt:i4>0</vt:i4>
      </vt:variant>
      <vt:variant>
        <vt:i4>5</vt:i4>
      </vt:variant>
      <vt:variant>
        <vt:lpwstr>http://www.yromed.ru/cito.htm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ВИЧ/СПИД в Узбекистане, Статистика</dc:title>
  <dc:subject/>
  <dc:creator>user02</dc:creator>
  <cp:keywords/>
  <dc:description/>
  <cp:lastModifiedBy>eXtreme</cp:lastModifiedBy>
  <cp:revision>2</cp:revision>
  <cp:lastPrinted>2009-12-16T14:51:00Z</cp:lastPrinted>
  <dcterms:created xsi:type="dcterms:W3CDTF">2011-05-01T16:06:00Z</dcterms:created>
  <dcterms:modified xsi:type="dcterms:W3CDTF">2011-05-01T16:06:00Z</dcterms:modified>
</cp:coreProperties>
</file>